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29815" w14:textId="041183D6" w:rsidR="00004D46" w:rsidRPr="004F71D9" w:rsidRDefault="00004D46" w:rsidP="00004D46">
      <w:pPr>
        <w:tabs>
          <w:tab w:val="center" w:pos="4536"/>
          <w:tab w:val="right" w:pos="7938"/>
          <w:tab w:val="right" w:pos="9639"/>
        </w:tabs>
        <w:ind w:right="2"/>
        <w:rPr>
          <w:rFonts w:ascii="Arial" w:hAnsi="Arial" w:cs="Arial"/>
          <w:b/>
          <w:bCs/>
          <w:lang w:val="en-US"/>
        </w:rPr>
      </w:pPr>
      <w:r w:rsidRPr="00004D46">
        <w:rPr>
          <w:rFonts w:ascii="Arial" w:hAnsi="Arial" w:cs="Arial"/>
          <w:b/>
          <w:bCs/>
        </w:rPr>
        <w:t>3GPP TSG RAN WG1 #107bis-e</w:t>
      </w:r>
      <w:r w:rsidRPr="00004D46">
        <w:rPr>
          <w:rFonts w:ascii="Arial" w:hAnsi="Arial" w:cs="Arial"/>
          <w:b/>
          <w:bCs/>
        </w:rPr>
        <w:tab/>
      </w:r>
      <w:r w:rsidRPr="00004D46">
        <w:rPr>
          <w:rFonts w:ascii="Arial" w:hAnsi="Arial" w:cs="Arial"/>
          <w:b/>
          <w:bCs/>
        </w:rPr>
        <w:tab/>
      </w:r>
      <w:r w:rsidRPr="00004D46">
        <w:rPr>
          <w:rFonts w:ascii="Arial" w:hAnsi="Arial" w:cs="Arial"/>
          <w:b/>
          <w:bCs/>
        </w:rPr>
        <w:tab/>
      </w:r>
      <w:r w:rsidR="004F71D9" w:rsidRPr="004F71D9">
        <w:rPr>
          <w:rFonts w:ascii="Arial" w:hAnsi="Arial" w:cs="Arial"/>
          <w:b/>
          <w:bCs/>
        </w:rPr>
        <w:t>R1-220042</w:t>
      </w:r>
      <w:r w:rsidR="004F71D9">
        <w:rPr>
          <w:rFonts w:ascii="Arial" w:hAnsi="Arial" w:cs="Arial"/>
          <w:b/>
          <w:bCs/>
          <w:lang w:val="en-US"/>
        </w:rPr>
        <w:t>7</w:t>
      </w:r>
    </w:p>
    <w:p w14:paraId="01712F74" w14:textId="77777777" w:rsidR="00004D46" w:rsidRPr="00004D46" w:rsidRDefault="00004D46" w:rsidP="00004D46">
      <w:pPr>
        <w:tabs>
          <w:tab w:val="center" w:pos="4536"/>
          <w:tab w:val="right" w:pos="9072"/>
        </w:tabs>
        <w:rPr>
          <w:rFonts w:ascii="Arial" w:eastAsia="MS Mincho" w:hAnsi="Arial" w:cs="Arial"/>
          <w:b/>
          <w:bCs/>
          <w:lang w:eastAsia="ja-JP"/>
        </w:rPr>
      </w:pPr>
      <w:r w:rsidRPr="00004D46">
        <w:rPr>
          <w:rFonts w:ascii="Arial" w:eastAsia="MS Mincho" w:hAnsi="Arial" w:cs="Arial"/>
          <w:b/>
          <w:bCs/>
          <w:lang w:eastAsia="ja-JP"/>
        </w:rPr>
        <w:t>e-Meeting, January 17</w:t>
      </w:r>
      <w:r w:rsidRPr="00004D46">
        <w:rPr>
          <w:rFonts w:ascii="Arial" w:eastAsia="MS Mincho" w:hAnsi="Arial" w:cs="Arial"/>
          <w:b/>
          <w:bCs/>
          <w:vertAlign w:val="superscript"/>
          <w:lang w:eastAsia="ja-JP"/>
        </w:rPr>
        <w:t>th</w:t>
      </w:r>
      <w:r w:rsidRPr="00004D46">
        <w:rPr>
          <w:rFonts w:ascii="Arial" w:eastAsia="MS Mincho" w:hAnsi="Arial" w:cs="Arial"/>
          <w:b/>
          <w:bCs/>
          <w:lang w:eastAsia="ja-JP"/>
        </w:rPr>
        <w:t xml:space="preserve"> – 25</w:t>
      </w:r>
      <w:r w:rsidRPr="00004D46">
        <w:rPr>
          <w:rFonts w:ascii="Arial" w:eastAsia="MS Mincho" w:hAnsi="Arial" w:cs="Arial"/>
          <w:b/>
          <w:bCs/>
          <w:vertAlign w:val="superscript"/>
          <w:lang w:eastAsia="ja-JP"/>
        </w:rPr>
        <w:t>th</w:t>
      </w:r>
      <w:r w:rsidRPr="00004D46">
        <w:rPr>
          <w:rFonts w:ascii="Arial" w:eastAsia="MS Mincho" w:hAnsi="Arial" w:cs="Arial"/>
          <w:b/>
          <w:bCs/>
          <w:lang w:eastAsia="ja-JP"/>
        </w:rPr>
        <w:t>, 2022</w:t>
      </w:r>
    </w:p>
    <w:p w14:paraId="41CC52E6" w14:textId="77777777" w:rsidR="004D7024" w:rsidRPr="00004D46" w:rsidRDefault="004D7024" w:rsidP="0025389B">
      <w:pPr>
        <w:tabs>
          <w:tab w:val="left" w:pos="1985"/>
        </w:tabs>
        <w:ind w:left="1983" w:hangingChars="823" w:hanging="1983"/>
        <w:rPr>
          <w:rFonts w:ascii="Arial" w:hAnsi="Arial" w:cs="Arial"/>
          <w:b/>
        </w:rPr>
      </w:pPr>
    </w:p>
    <w:p w14:paraId="74071BAA" w14:textId="65BDEA24" w:rsidR="0025389B" w:rsidRPr="00004D46" w:rsidRDefault="0025389B" w:rsidP="0025389B">
      <w:pPr>
        <w:tabs>
          <w:tab w:val="left" w:pos="1985"/>
        </w:tabs>
        <w:ind w:left="1983" w:hangingChars="823" w:hanging="1983"/>
        <w:rPr>
          <w:rFonts w:ascii="Arial" w:hAnsi="Arial" w:cs="Arial"/>
          <w:b/>
          <w:lang w:val="en-US"/>
        </w:rPr>
      </w:pPr>
      <w:r w:rsidRPr="00004D46">
        <w:rPr>
          <w:rFonts w:ascii="Arial" w:hAnsi="Arial" w:cs="Arial"/>
          <w:b/>
        </w:rPr>
        <w:t>Agenda item:</w:t>
      </w:r>
      <w:r w:rsidRPr="00004D46">
        <w:rPr>
          <w:rFonts w:ascii="Arial" w:hAnsi="Arial" w:cs="Arial"/>
          <w:b/>
        </w:rPr>
        <w:tab/>
      </w:r>
      <w:bookmarkStart w:id="0" w:name="Source"/>
      <w:bookmarkEnd w:id="0"/>
      <w:r w:rsidR="008618C9" w:rsidRPr="00004D46">
        <w:rPr>
          <w:rFonts w:ascii="Arial" w:hAnsi="Arial" w:cs="Arial"/>
          <w:b/>
          <w:lang w:val="en-US"/>
        </w:rPr>
        <w:t>8</w:t>
      </w:r>
      <w:r w:rsidRPr="00004D46">
        <w:rPr>
          <w:rFonts w:ascii="Arial" w:hAnsi="Arial" w:cs="Arial"/>
          <w:b/>
        </w:rPr>
        <w:t>.</w:t>
      </w:r>
      <w:r w:rsidR="00806F8F" w:rsidRPr="00004D46">
        <w:rPr>
          <w:rFonts w:ascii="Arial" w:hAnsi="Arial" w:cs="Arial"/>
          <w:b/>
          <w:lang w:val="en-US"/>
        </w:rPr>
        <w:t>1</w:t>
      </w:r>
      <w:r w:rsidR="002359E6" w:rsidRPr="00004D46">
        <w:rPr>
          <w:rFonts w:ascii="Arial" w:hAnsi="Arial" w:cs="Arial"/>
          <w:b/>
          <w:lang w:val="en-US"/>
        </w:rPr>
        <w:t>2</w:t>
      </w:r>
      <w:r w:rsidRPr="00004D46">
        <w:rPr>
          <w:rFonts w:ascii="Arial" w:hAnsi="Arial" w:cs="Arial"/>
          <w:b/>
        </w:rPr>
        <w:t>.</w:t>
      </w:r>
      <w:r w:rsidR="00806F8F" w:rsidRPr="00004D46">
        <w:rPr>
          <w:rFonts w:ascii="Arial" w:hAnsi="Arial" w:cs="Arial"/>
          <w:b/>
          <w:lang w:val="en-US"/>
        </w:rPr>
        <w:t>1</w:t>
      </w:r>
    </w:p>
    <w:p w14:paraId="4FBD3315" w14:textId="3021D75C" w:rsidR="0025389B" w:rsidRPr="00004D46" w:rsidRDefault="0025389B" w:rsidP="0025389B">
      <w:pPr>
        <w:tabs>
          <w:tab w:val="left" w:pos="1985"/>
        </w:tabs>
        <w:ind w:left="1985" w:hanging="1985"/>
        <w:rPr>
          <w:rFonts w:ascii="Arial" w:hAnsi="Arial" w:cs="Arial"/>
          <w:b/>
        </w:rPr>
      </w:pPr>
      <w:r w:rsidRPr="00004D46">
        <w:rPr>
          <w:rFonts w:ascii="Arial" w:hAnsi="Arial" w:cs="Arial"/>
          <w:b/>
        </w:rPr>
        <w:t>Source:</w:t>
      </w:r>
      <w:r w:rsidR="00A05F2E" w:rsidRPr="00004D46">
        <w:rPr>
          <w:rFonts w:ascii="Arial" w:hAnsi="Arial" w:cs="Arial"/>
          <w:b/>
          <w:lang w:val="en-US"/>
        </w:rPr>
        <w:t xml:space="preserve">                </w:t>
      </w:r>
      <w:r w:rsidRPr="00004D46">
        <w:rPr>
          <w:rFonts w:ascii="Arial" w:hAnsi="Arial" w:cs="Arial"/>
          <w:b/>
        </w:rPr>
        <w:t>Apple Inc.</w:t>
      </w:r>
    </w:p>
    <w:p w14:paraId="285D7CE1" w14:textId="62026021" w:rsidR="0025389B" w:rsidRPr="00004D46" w:rsidRDefault="0025389B" w:rsidP="00827FEA">
      <w:pPr>
        <w:spacing w:after="60"/>
        <w:ind w:left="1985" w:hanging="1985"/>
        <w:rPr>
          <w:rFonts w:ascii="Arial" w:hAnsi="Arial" w:cs="Arial"/>
          <w:b/>
        </w:rPr>
      </w:pPr>
      <w:r w:rsidRPr="00004D46">
        <w:rPr>
          <w:rFonts w:ascii="Arial" w:hAnsi="Arial" w:cs="Arial"/>
          <w:b/>
        </w:rPr>
        <w:t>Title:</w:t>
      </w:r>
      <w:r w:rsidR="00A05F2E" w:rsidRPr="00004D46">
        <w:rPr>
          <w:rFonts w:ascii="Arial" w:hAnsi="Arial" w:cs="Arial"/>
          <w:b/>
          <w:lang w:val="en-US"/>
        </w:rPr>
        <w:t xml:space="preserve">                     </w:t>
      </w:r>
      <w:r w:rsidR="00806F8F" w:rsidRPr="00004D46">
        <w:rPr>
          <w:rFonts w:ascii="Arial" w:hAnsi="Arial" w:cs="Arial"/>
          <w:b/>
          <w:lang w:val="en-US"/>
        </w:rPr>
        <w:t>Discussion on group scheduling mechanism for RRC_</w:t>
      </w:r>
      <w:r w:rsidR="00EC0C5C" w:rsidRPr="00004D46">
        <w:rPr>
          <w:rFonts w:ascii="Arial" w:hAnsi="Arial" w:cs="Arial"/>
          <w:b/>
          <w:lang w:val="en-US"/>
        </w:rPr>
        <w:t>CONNECTED</w:t>
      </w:r>
      <w:r w:rsidR="00806F8F" w:rsidRPr="00004D46">
        <w:rPr>
          <w:rFonts w:ascii="Arial" w:hAnsi="Arial" w:cs="Arial"/>
          <w:b/>
          <w:lang w:val="en-US"/>
        </w:rPr>
        <w:t xml:space="preserve"> UEs</w:t>
      </w:r>
    </w:p>
    <w:p w14:paraId="258C8BD2" w14:textId="65BC76DE" w:rsidR="0025389B" w:rsidRPr="00004D46" w:rsidRDefault="0025389B" w:rsidP="0025389B">
      <w:pPr>
        <w:tabs>
          <w:tab w:val="left" w:pos="1985"/>
        </w:tabs>
        <w:ind w:left="1983" w:hangingChars="823" w:hanging="1983"/>
        <w:rPr>
          <w:rFonts w:ascii="Arial" w:hAnsi="Arial" w:cs="Arial"/>
          <w:b/>
        </w:rPr>
      </w:pPr>
      <w:r w:rsidRPr="00004D46">
        <w:rPr>
          <w:rFonts w:ascii="Arial" w:hAnsi="Arial" w:cs="Arial"/>
          <w:b/>
        </w:rPr>
        <w:t>Document for:</w:t>
      </w:r>
      <w:r w:rsidRPr="00004D46">
        <w:rPr>
          <w:rFonts w:ascii="Arial" w:hAnsi="Arial" w:cs="Arial"/>
          <w:b/>
        </w:rPr>
        <w:tab/>
      </w:r>
      <w:bookmarkStart w:id="1" w:name="DocumentFor"/>
      <w:bookmarkEnd w:id="1"/>
      <w:r w:rsidR="00AE70BC" w:rsidRPr="00004D46">
        <w:rPr>
          <w:rFonts w:ascii="Arial" w:hAnsi="Arial" w:cs="Arial"/>
          <w:b/>
          <w:lang w:val="en-US"/>
        </w:rPr>
        <w:t>Discussion/</w:t>
      </w:r>
      <w:r w:rsidR="00D802FA" w:rsidRPr="00004D46">
        <w:rPr>
          <w:rFonts w:ascii="Arial" w:hAnsi="Arial" w:cs="Arial"/>
          <w:b/>
          <w:lang w:val="en-US"/>
        </w:rPr>
        <w:t xml:space="preserve"> </w:t>
      </w:r>
      <w:r w:rsidRPr="00004D46">
        <w:rPr>
          <w:rFonts w:ascii="Arial" w:hAnsi="Arial" w:cs="Arial"/>
          <w:b/>
        </w:rPr>
        <w:t>Decision</w:t>
      </w:r>
    </w:p>
    <w:p w14:paraId="546CFCCA" w14:textId="77777777" w:rsidR="0025389B" w:rsidRPr="00AD1128" w:rsidRDefault="0025389B" w:rsidP="0025389B">
      <w:pPr>
        <w:pStyle w:val="Heading1"/>
        <w:rPr>
          <w:sz w:val="20"/>
        </w:rPr>
      </w:pPr>
      <w:r w:rsidRPr="00AD1128">
        <w:rPr>
          <w:sz w:val="20"/>
        </w:rPr>
        <w:t>Introduction</w:t>
      </w:r>
    </w:p>
    <w:p w14:paraId="742AC18C" w14:textId="4DDD6F1B" w:rsidR="0025389B" w:rsidRPr="00AD1128" w:rsidRDefault="0025389B" w:rsidP="0025389B">
      <w:pPr>
        <w:spacing w:after="120"/>
        <w:rPr>
          <w:color w:val="000000" w:themeColor="text1"/>
          <w:sz w:val="20"/>
          <w:szCs w:val="20"/>
          <w:lang w:val="en-US"/>
        </w:rPr>
      </w:pPr>
      <w:r w:rsidRPr="00AD1128">
        <w:rPr>
          <w:rFonts w:hint="eastAsia"/>
          <w:color w:val="000000" w:themeColor="text1"/>
          <w:sz w:val="20"/>
          <w:szCs w:val="20"/>
        </w:rPr>
        <w:t>In</w:t>
      </w:r>
      <w:r w:rsidRPr="00AD1128">
        <w:rPr>
          <w:color w:val="000000" w:themeColor="text1"/>
          <w:sz w:val="20"/>
          <w:szCs w:val="20"/>
        </w:rPr>
        <w:t xml:space="preserve"> </w:t>
      </w:r>
      <w:r w:rsidR="008618C9" w:rsidRPr="00AD1128">
        <w:rPr>
          <w:color w:val="000000" w:themeColor="text1"/>
          <w:sz w:val="20"/>
          <w:szCs w:val="20"/>
          <w:lang w:val="en-US"/>
        </w:rPr>
        <w:t xml:space="preserve">RAN#86 meeting, new </w:t>
      </w:r>
      <w:r w:rsidR="00FD71ED" w:rsidRPr="00AD1128">
        <w:rPr>
          <w:color w:val="000000" w:themeColor="text1"/>
          <w:sz w:val="20"/>
          <w:szCs w:val="20"/>
          <w:lang w:val="en-US"/>
        </w:rPr>
        <w:t>work</w:t>
      </w:r>
      <w:r w:rsidR="008618C9" w:rsidRPr="00AD1128">
        <w:rPr>
          <w:color w:val="000000" w:themeColor="text1"/>
          <w:sz w:val="20"/>
          <w:szCs w:val="20"/>
          <w:lang w:val="en-US"/>
        </w:rPr>
        <w:t xml:space="preserve"> item on </w:t>
      </w:r>
      <w:r w:rsidR="00FD71ED" w:rsidRPr="00AD1128">
        <w:rPr>
          <w:color w:val="000000" w:themeColor="text1"/>
          <w:sz w:val="20"/>
          <w:szCs w:val="20"/>
          <w:lang w:val="en-GB"/>
        </w:rPr>
        <w:t>NR Multicast and Broadcast Services</w:t>
      </w:r>
      <w:r w:rsidR="00FD71ED" w:rsidRPr="00AD1128">
        <w:rPr>
          <w:color w:val="000000" w:themeColor="text1"/>
          <w:sz w:val="20"/>
          <w:szCs w:val="20"/>
          <w:lang w:val="en-US"/>
        </w:rPr>
        <w:t xml:space="preserve"> </w:t>
      </w:r>
      <w:r w:rsidR="00C66594" w:rsidRPr="00AD1128">
        <w:rPr>
          <w:color w:val="000000" w:themeColor="text1"/>
          <w:sz w:val="20"/>
          <w:szCs w:val="20"/>
          <w:lang w:val="en-US"/>
        </w:rPr>
        <w:t>[1]</w:t>
      </w:r>
      <w:r w:rsidR="008618C9" w:rsidRPr="00AD1128">
        <w:rPr>
          <w:color w:val="000000" w:themeColor="text1"/>
          <w:sz w:val="20"/>
          <w:szCs w:val="20"/>
          <w:lang w:val="en-US"/>
        </w:rPr>
        <w:t xml:space="preserve"> was agreed. </w:t>
      </w:r>
      <w:r w:rsidR="00C66594" w:rsidRPr="00AD1128">
        <w:rPr>
          <w:color w:val="000000" w:themeColor="text1"/>
          <w:sz w:val="20"/>
          <w:szCs w:val="20"/>
          <w:lang w:val="en-US"/>
        </w:rPr>
        <w:t>Some of objectives of this study item are showing below,</w:t>
      </w:r>
    </w:p>
    <w:p w14:paraId="687B0343" w14:textId="77777777" w:rsidR="00FD71ED" w:rsidRPr="00AD1128" w:rsidRDefault="00FD71ED" w:rsidP="00242E5B">
      <w:pPr>
        <w:numPr>
          <w:ilvl w:val="0"/>
          <w:numId w:val="9"/>
        </w:numPr>
        <w:overflowPunct w:val="0"/>
        <w:autoSpaceDE w:val="0"/>
        <w:autoSpaceDN w:val="0"/>
        <w:adjustRightInd w:val="0"/>
        <w:spacing w:after="180"/>
        <w:ind w:right="-99"/>
        <w:textAlignment w:val="baseline"/>
        <w:rPr>
          <w:color w:val="000000"/>
          <w:sz w:val="20"/>
          <w:szCs w:val="20"/>
        </w:rPr>
      </w:pPr>
      <w:r w:rsidRPr="00AD1128">
        <w:rPr>
          <w:color w:val="000000"/>
          <w:sz w:val="20"/>
          <w:szCs w:val="20"/>
        </w:rPr>
        <w:t>Specify RAN basic functions for broadcast/multicast for UEs in RRC_CONNECTED state [RAN1, RAN2, RAN3]:</w:t>
      </w:r>
    </w:p>
    <w:p w14:paraId="5239019F" w14:textId="77777777" w:rsidR="00FD71ED" w:rsidRPr="00AD1128" w:rsidRDefault="00FD71ED" w:rsidP="00242E5B">
      <w:pPr>
        <w:numPr>
          <w:ilvl w:val="1"/>
          <w:numId w:val="9"/>
        </w:numPr>
        <w:overflowPunct w:val="0"/>
        <w:autoSpaceDE w:val="0"/>
        <w:autoSpaceDN w:val="0"/>
        <w:adjustRightInd w:val="0"/>
        <w:spacing w:after="180"/>
        <w:ind w:right="-99"/>
        <w:textAlignment w:val="baseline"/>
        <w:rPr>
          <w:color w:val="000000"/>
          <w:sz w:val="20"/>
          <w:szCs w:val="20"/>
        </w:rPr>
      </w:pPr>
      <w:r w:rsidRPr="00AD1128">
        <w:rPr>
          <w:color w:val="000000"/>
          <w:sz w:val="20"/>
          <w:szCs w:val="20"/>
        </w:rPr>
        <w:t>Specify a group scheduling mechanism to allow UEs to receive Broadcast/Multicast service [RAN1, RAN2]</w:t>
      </w:r>
    </w:p>
    <w:p w14:paraId="70001A42" w14:textId="77777777" w:rsidR="00FD71ED" w:rsidRPr="00AD1128" w:rsidRDefault="00FD71ED" w:rsidP="00242E5B">
      <w:pPr>
        <w:numPr>
          <w:ilvl w:val="2"/>
          <w:numId w:val="9"/>
        </w:numPr>
        <w:overflowPunct w:val="0"/>
        <w:autoSpaceDE w:val="0"/>
        <w:autoSpaceDN w:val="0"/>
        <w:adjustRightInd w:val="0"/>
        <w:spacing w:after="180"/>
        <w:ind w:right="-99"/>
        <w:textAlignment w:val="baseline"/>
        <w:rPr>
          <w:color w:val="000000"/>
          <w:sz w:val="20"/>
          <w:szCs w:val="20"/>
        </w:rPr>
      </w:pPr>
      <w:r w:rsidRPr="00AD1128">
        <w:rPr>
          <w:color w:val="000000"/>
          <w:sz w:val="20"/>
          <w:szCs w:val="20"/>
        </w:rPr>
        <w:t>This objective includes specifying necessary enhancements that are required to enable simultaneous operation with unicast reception.</w:t>
      </w:r>
    </w:p>
    <w:p w14:paraId="4EFC4C96" w14:textId="77777777" w:rsidR="00FD71ED" w:rsidRPr="00AD1128" w:rsidRDefault="00FD71ED" w:rsidP="00242E5B">
      <w:pPr>
        <w:numPr>
          <w:ilvl w:val="1"/>
          <w:numId w:val="9"/>
        </w:numPr>
        <w:overflowPunct w:val="0"/>
        <w:autoSpaceDE w:val="0"/>
        <w:autoSpaceDN w:val="0"/>
        <w:spacing w:after="120"/>
        <w:rPr>
          <w:color w:val="000000"/>
          <w:sz w:val="20"/>
          <w:szCs w:val="20"/>
          <w:lang w:val="en-US"/>
        </w:rPr>
      </w:pPr>
      <w:r w:rsidRPr="00AD1128">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AD1128" w:rsidRDefault="00FD71ED" w:rsidP="00242E5B">
      <w:pPr>
        <w:numPr>
          <w:ilvl w:val="1"/>
          <w:numId w:val="9"/>
        </w:numPr>
        <w:overflowPunct w:val="0"/>
        <w:autoSpaceDE w:val="0"/>
        <w:autoSpaceDN w:val="0"/>
        <w:spacing w:after="120"/>
        <w:rPr>
          <w:color w:val="000000"/>
          <w:sz w:val="20"/>
          <w:szCs w:val="20"/>
        </w:rPr>
      </w:pPr>
      <w:r w:rsidRPr="00AD1128">
        <w:rPr>
          <w:color w:val="000000"/>
          <w:sz w:val="20"/>
          <w:szCs w:val="20"/>
        </w:rPr>
        <w:t>Specify support for basic mobility with service continuity [RAN2, RAN3]</w:t>
      </w:r>
    </w:p>
    <w:p w14:paraId="34B41ADC" w14:textId="77777777" w:rsidR="00FD71ED" w:rsidRPr="00AD1128"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AD1128">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AD1128">
        <w:rPr>
          <w:sz w:val="20"/>
          <w:szCs w:val="20"/>
        </w:rPr>
        <w:t>SP-190625</w:t>
      </w:r>
      <w:r w:rsidRPr="00AD1128">
        <w:rPr>
          <w:color w:val="000000"/>
          <w:sz w:val="20"/>
          <w:szCs w:val="20"/>
        </w:rPr>
        <w:t>) [RAN3]</w:t>
      </w:r>
    </w:p>
    <w:p w14:paraId="7C772A6F" w14:textId="77777777" w:rsidR="00FD71ED" w:rsidRPr="00AD1128"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AD1128">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AD1128"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AD1128">
        <w:rPr>
          <w:color w:val="000000"/>
          <w:sz w:val="20"/>
          <w:szCs w:val="20"/>
        </w:rPr>
        <w:t>Study the support for d</w:t>
      </w:r>
      <w:r w:rsidRPr="00AD1128">
        <w:rPr>
          <w:rFonts w:hint="eastAsia"/>
          <w:color w:val="000000"/>
          <w:sz w:val="20"/>
          <w:szCs w:val="20"/>
        </w:rPr>
        <w:t xml:space="preserve">ynamic </w:t>
      </w:r>
      <w:r w:rsidRPr="00AD1128">
        <w:rPr>
          <w:color w:val="000000"/>
          <w:sz w:val="20"/>
          <w:szCs w:val="20"/>
        </w:rPr>
        <w:t>control of the Broadcast/Multicast transmission area within one gNB-DU and specify what is needed to enable it, if anything [RAN2, RAN3]</w:t>
      </w:r>
    </w:p>
    <w:p w14:paraId="275014D7" w14:textId="2DFDEF6F" w:rsidR="0025389B" w:rsidRPr="00AD1128" w:rsidRDefault="00A97EC5" w:rsidP="00A97EC5">
      <w:pPr>
        <w:spacing w:after="120"/>
        <w:rPr>
          <w:rFonts w:eastAsia="MS Mincho"/>
          <w:sz w:val="20"/>
          <w:szCs w:val="20"/>
          <w:lang w:val="en-US"/>
        </w:rPr>
      </w:pPr>
      <w:r w:rsidRPr="00AD1128">
        <w:rPr>
          <w:rFonts w:eastAsia="MS Mincho"/>
          <w:sz w:val="20"/>
          <w:szCs w:val="20"/>
          <w:lang w:val="en-US" w:eastAsia="ja-JP"/>
        </w:rPr>
        <w:t xml:space="preserve">Some </w:t>
      </w:r>
      <w:r w:rsidR="00772095" w:rsidRPr="00AD1128">
        <w:rPr>
          <w:rFonts w:eastAsia="MS Mincho"/>
          <w:sz w:val="20"/>
          <w:szCs w:val="20"/>
          <w:lang w:val="en-US" w:eastAsia="ja-JP"/>
        </w:rPr>
        <w:t>MBS scheduling mechanism</w:t>
      </w:r>
      <w:r w:rsidR="00A57E3B" w:rsidRPr="00AD1128">
        <w:rPr>
          <w:rFonts w:eastAsia="MS Mincho"/>
          <w:sz w:val="20"/>
          <w:szCs w:val="20"/>
          <w:lang w:val="en-US" w:eastAsia="ja-JP"/>
        </w:rPr>
        <w:t xml:space="preserve"> related agreements</w:t>
      </w:r>
      <w:r w:rsidR="00772095" w:rsidRPr="00AD1128">
        <w:rPr>
          <w:rFonts w:eastAsia="MS Mincho"/>
          <w:sz w:val="20"/>
          <w:szCs w:val="20"/>
          <w:lang w:val="en-US" w:eastAsia="ja-JP"/>
        </w:rPr>
        <w:t xml:space="preserve"> </w:t>
      </w:r>
      <w:r w:rsidR="003512F3" w:rsidRPr="00AD1128">
        <w:rPr>
          <w:rFonts w:eastAsia="MS Mincho"/>
          <w:sz w:val="20"/>
          <w:szCs w:val="20"/>
          <w:lang w:val="en-US" w:eastAsia="ja-JP"/>
        </w:rPr>
        <w:t>were made in RAN1#10</w:t>
      </w:r>
      <w:r w:rsidR="003103B3">
        <w:rPr>
          <w:rFonts w:eastAsia="MS Mincho"/>
          <w:sz w:val="20"/>
          <w:szCs w:val="20"/>
          <w:lang w:val="en-US" w:eastAsia="ja-JP"/>
        </w:rPr>
        <w:t>7</w:t>
      </w:r>
      <w:r w:rsidR="003512F3" w:rsidRPr="00AD1128">
        <w:rPr>
          <w:rFonts w:eastAsia="MS Mincho"/>
          <w:sz w:val="20"/>
          <w:szCs w:val="20"/>
          <w:lang w:val="en-US" w:eastAsia="ja-JP"/>
        </w:rPr>
        <w:t>-e meeting [</w:t>
      </w:r>
      <w:r w:rsidR="005F22D6" w:rsidRPr="00AD1128">
        <w:rPr>
          <w:rFonts w:eastAsia="MS Mincho"/>
          <w:sz w:val="20"/>
          <w:szCs w:val="20"/>
          <w:lang w:val="en-US" w:eastAsia="ja-JP"/>
        </w:rPr>
        <w:t>2</w:t>
      </w:r>
      <w:r w:rsidR="003512F3" w:rsidRPr="00AD1128">
        <w:rPr>
          <w:rFonts w:eastAsia="MS Mincho"/>
          <w:sz w:val="20"/>
          <w:szCs w:val="20"/>
          <w:lang w:val="en-US" w:eastAsia="ja-JP"/>
        </w:rPr>
        <w:t>].</w:t>
      </w:r>
      <w:r w:rsidRPr="00AD1128">
        <w:rPr>
          <w:rFonts w:eastAsia="MS Mincho"/>
          <w:sz w:val="20"/>
          <w:szCs w:val="20"/>
          <w:lang w:val="en-US" w:eastAsia="ja-JP"/>
        </w:rPr>
        <w:t xml:space="preserve"> </w:t>
      </w:r>
      <w:r w:rsidR="0025389B" w:rsidRPr="00AD1128">
        <w:rPr>
          <w:rFonts w:eastAsia="MS Mincho"/>
          <w:sz w:val="20"/>
          <w:szCs w:val="20"/>
          <w:lang w:eastAsia="ja-JP"/>
        </w:rPr>
        <w:t>In this contribution, we discuss the</w:t>
      </w:r>
      <w:r w:rsidRPr="00AD1128">
        <w:rPr>
          <w:rFonts w:eastAsia="MS Mincho"/>
          <w:sz w:val="20"/>
          <w:szCs w:val="20"/>
          <w:lang w:val="en-US" w:eastAsia="ja-JP"/>
        </w:rPr>
        <w:t xml:space="preserve"> </w:t>
      </w:r>
      <w:r w:rsidR="003103B3">
        <w:rPr>
          <w:rFonts w:eastAsia="MS Mincho" w:hint="eastAsia"/>
          <w:sz w:val="20"/>
          <w:szCs w:val="20"/>
          <w:lang w:val="en-US"/>
        </w:rPr>
        <w:t>rem</w:t>
      </w:r>
      <w:r w:rsidR="003103B3">
        <w:rPr>
          <w:rFonts w:eastAsia="MS Mincho"/>
          <w:sz w:val="20"/>
          <w:szCs w:val="20"/>
          <w:lang w:val="en-US"/>
        </w:rPr>
        <w:t xml:space="preserve">aining </w:t>
      </w:r>
      <w:r w:rsidRPr="00AD1128">
        <w:rPr>
          <w:rFonts w:eastAsia="MS Mincho"/>
          <w:sz w:val="20"/>
          <w:szCs w:val="20"/>
          <w:lang w:val="en-US" w:eastAsia="ja-JP"/>
        </w:rPr>
        <w:t xml:space="preserve">issues of </w:t>
      </w:r>
      <w:r w:rsidR="0025389B" w:rsidRPr="00AD1128">
        <w:rPr>
          <w:rFonts w:eastAsia="MS Mincho"/>
          <w:sz w:val="20"/>
          <w:szCs w:val="20"/>
          <w:lang w:eastAsia="ja-JP"/>
        </w:rPr>
        <w:t xml:space="preserve"> </w:t>
      </w:r>
      <w:r w:rsidR="00CF6D28" w:rsidRPr="00AD1128">
        <w:rPr>
          <w:rFonts w:eastAsia="MS Mincho"/>
          <w:sz w:val="20"/>
          <w:szCs w:val="20"/>
          <w:lang w:val="en-US"/>
        </w:rPr>
        <w:t>MBS scheduling mechanism</w:t>
      </w:r>
      <w:r w:rsidR="003512F3" w:rsidRPr="00AD1128">
        <w:rPr>
          <w:rFonts w:eastAsia="MS Mincho"/>
          <w:sz w:val="20"/>
          <w:szCs w:val="20"/>
          <w:lang w:val="en-US"/>
        </w:rPr>
        <w:t xml:space="preserve"> </w:t>
      </w:r>
      <w:r w:rsidR="00CF6D28" w:rsidRPr="00AD1128">
        <w:rPr>
          <w:rFonts w:eastAsia="MS Mincho"/>
          <w:sz w:val="20"/>
          <w:szCs w:val="20"/>
          <w:lang w:val="en-US"/>
        </w:rPr>
        <w:t>and give the proposals</w:t>
      </w:r>
      <w:r w:rsidR="003512F3" w:rsidRPr="00AD1128">
        <w:rPr>
          <w:rFonts w:eastAsia="MS Mincho"/>
          <w:sz w:val="20"/>
          <w:szCs w:val="20"/>
          <w:lang w:val="en-US"/>
        </w:rPr>
        <w:t>.</w:t>
      </w:r>
    </w:p>
    <w:p w14:paraId="57F74D79" w14:textId="6AD757F8" w:rsidR="002A3F84" w:rsidRPr="00AD1128" w:rsidRDefault="0064123A" w:rsidP="0064123A">
      <w:pPr>
        <w:pStyle w:val="Heading1"/>
        <w:rPr>
          <w:rFonts w:cs="Arial"/>
          <w:sz w:val="20"/>
          <w:lang w:val="en-CN"/>
        </w:rPr>
      </w:pPr>
      <w:r w:rsidRPr="00AD1128">
        <w:rPr>
          <w:rFonts w:cs="Arial"/>
          <w:sz w:val="20"/>
          <w:lang w:val="en-US"/>
        </w:rPr>
        <w:t>Group scheduling mechanism for RRC_</w:t>
      </w:r>
      <w:r w:rsidR="00D75D15" w:rsidRPr="00AD1128">
        <w:rPr>
          <w:rFonts w:cs="Arial"/>
          <w:sz w:val="20"/>
          <w:lang w:val="en-US"/>
        </w:rPr>
        <w:t>CONNECTED</w:t>
      </w:r>
      <w:r w:rsidRPr="00AD1128">
        <w:rPr>
          <w:rFonts w:cs="Arial"/>
          <w:sz w:val="20"/>
          <w:lang w:val="en-US"/>
        </w:rPr>
        <w:t xml:space="preserve"> UEs</w:t>
      </w:r>
    </w:p>
    <w:p w14:paraId="7309442A" w14:textId="0C6F6CDE" w:rsidR="00A776E4" w:rsidRPr="00AD1128" w:rsidRDefault="00A74F8C" w:rsidP="00A776E4">
      <w:pPr>
        <w:spacing w:before="240" w:after="120"/>
        <w:rPr>
          <w:b/>
          <w:bCs/>
          <w:color w:val="000000"/>
          <w:sz w:val="20"/>
          <w:szCs w:val="20"/>
          <w:u w:val="single"/>
          <w:lang w:val="en-US"/>
        </w:rPr>
      </w:pPr>
      <w:r>
        <w:rPr>
          <w:b/>
          <w:bCs/>
          <w:color w:val="000000"/>
          <w:sz w:val="20"/>
          <w:szCs w:val="20"/>
          <w:u w:val="single"/>
          <w:lang w:val="en-US"/>
        </w:rPr>
        <w:t>Fields</w:t>
      </w:r>
      <w:r w:rsidR="000F46CE">
        <w:rPr>
          <w:b/>
          <w:bCs/>
          <w:color w:val="000000"/>
          <w:sz w:val="20"/>
          <w:szCs w:val="20"/>
          <w:u w:val="single"/>
          <w:lang w:val="en-US"/>
        </w:rPr>
        <w:t xml:space="preserve"> in the DCI</w:t>
      </w:r>
      <w:r>
        <w:rPr>
          <w:b/>
          <w:bCs/>
          <w:color w:val="000000"/>
          <w:sz w:val="20"/>
          <w:szCs w:val="20"/>
          <w:u w:val="single"/>
          <w:lang w:val="en-US"/>
        </w:rPr>
        <w:t xml:space="preserve"> format 4_1/4_2</w:t>
      </w:r>
    </w:p>
    <w:p w14:paraId="367834B6" w14:textId="3FE931C0" w:rsidR="00735F4E" w:rsidRDefault="005B520B" w:rsidP="00C37DB8">
      <w:pPr>
        <w:spacing w:before="120" w:after="120"/>
        <w:rPr>
          <w:color w:val="000000"/>
          <w:sz w:val="20"/>
          <w:szCs w:val="20"/>
          <w:lang w:val="en-US"/>
        </w:rPr>
      </w:pPr>
      <w:r>
        <w:rPr>
          <w:color w:val="000000"/>
          <w:sz w:val="20"/>
          <w:szCs w:val="20"/>
          <w:lang w:val="en-US"/>
        </w:rPr>
        <w:t xml:space="preserve">In </w:t>
      </w:r>
      <w:r w:rsidR="00735F4E">
        <w:rPr>
          <w:color w:val="000000"/>
          <w:sz w:val="20"/>
          <w:szCs w:val="20"/>
          <w:lang w:val="en-US"/>
        </w:rPr>
        <w:t>last</w:t>
      </w:r>
      <w:r>
        <w:rPr>
          <w:color w:val="000000"/>
          <w:sz w:val="20"/>
          <w:szCs w:val="20"/>
          <w:lang w:val="en-US"/>
        </w:rPr>
        <w:t xml:space="preserve"> RAN1 meeting, </w:t>
      </w:r>
      <w:r w:rsidR="00735F4E">
        <w:rPr>
          <w:color w:val="000000"/>
          <w:sz w:val="20"/>
          <w:szCs w:val="20"/>
          <w:lang w:val="en-US"/>
        </w:rPr>
        <w:t>the agreements were reached on the required fields for first DCI and second DCI</w:t>
      </w:r>
      <w:r w:rsidR="00692C71">
        <w:rPr>
          <w:color w:val="000000"/>
          <w:sz w:val="20"/>
          <w:szCs w:val="20"/>
          <w:lang w:val="en-US"/>
        </w:rPr>
        <w:t>, i.e., DCI format 4_1 and DCI format 4_2. Still there are several field</w:t>
      </w:r>
      <w:r w:rsidR="00AF4FA5">
        <w:rPr>
          <w:color w:val="000000"/>
          <w:sz w:val="20"/>
          <w:szCs w:val="20"/>
          <w:lang w:val="en-US"/>
        </w:rPr>
        <w:t>s</w:t>
      </w:r>
      <w:r w:rsidR="00692C71">
        <w:rPr>
          <w:color w:val="000000"/>
          <w:sz w:val="20"/>
          <w:szCs w:val="20"/>
          <w:lang w:val="en-US"/>
        </w:rPr>
        <w:t xml:space="preserve"> need to be discussed further. </w:t>
      </w:r>
    </w:p>
    <w:p w14:paraId="3CBA061D" w14:textId="076D3A88" w:rsidR="00692C71" w:rsidRPr="00692C71" w:rsidRDefault="00692C71" w:rsidP="00692C71">
      <w:pPr>
        <w:pStyle w:val="ListParagraph"/>
        <w:numPr>
          <w:ilvl w:val="0"/>
          <w:numId w:val="35"/>
        </w:numPr>
        <w:spacing w:before="120" w:after="120"/>
        <w:rPr>
          <w:color w:val="000000"/>
          <w:sz w:val="20"/>
          <w:szCs w:val="20"/>
          <w:lang w:val="en-US"/>
        </w:rPr>
      </w:pPr>
      <w:r>
        <w:rPr>
          <w:color w:val="000000"/>
          <w:sz w:val="20"/>
          <w:szCs w:val="20"/>
          <w:lang w:val="en-US"/>
        </w:rPr>
        <w:t xml:space="preserve">HARQ process number </w:t>
      </w:r>
    </w:p>
    <w:p w14:paraId="1470C1F8" w14:textId="1F557D77" w:rsidR="00C4646F" w:rsidRDefault="00C4646F" w:rsidP="00C37DB8">
      <w:pPr>
        <w:spacing w:before="120" w:after="120"/>
        <w:rPr>
          <w:color w:val="000000"/>
          <w:sz w:val="20"/>
          <w:szCs w:val="20"/>
          <w:lang w:val="en-US"/>
        </w:rPr>
      </w:pPr>
      <w:r>
        <w:rPr>
          <w:color w:val="000000"/>
          <w:sz w:val="20"/>
          <w:szCs w:val="20"/>
          <w:lang w:val="en-US"/>
        </w:rPr>
        <w:t xml:space="preserve">Increasing the HARQ process number from 16 to 32 could make the HARQ process management </w:t>
      </w:r>
      <w:r w:rsidR="00AF4FA5">
        <w:rPr>
          <w:color w:val="000000"/>
          <w:sz w:val="20"/>
          <w:szCs w:val="20"/>
          <w:lang w:val="en-US"/>
        </w:rPr>
        <w:t>between MBS and unicast easier</w:t>
      </w:r>
      <w:r>
        <w:rPr>
          <w:color w:val="000000"/>
          <w:sz w:val="20"/>
          <w:szCs w:val="20"/>
          <w:lang w:val="en-US"/>
        </w:rPr>
        <w:t>. Howeve</w:t>
      </w:r>
      <w:r w:rsidR="00AF4FA5">
        <w:rPr>
          <w:color w:val="000000"/>
          <w:sz w:val="20"/>
          <w:szCs w:val="20"/>
          <w:lang w:val="en-US"/>
        </w:rPr>
        <w:t xml:space="preserve">r, if the increased HARQ processes </w:t>
      </w:r>
      <w:r w:rsidR="008A0E5E">
        <w:rPr>
          <w:color w:val="000000"/>
          <w:sz w:val="20"/>
          <w:szCs w:val="20"/>
          <w:lang w:val="en-US"/>
        </w:rPr>
        <w:t xml:space="preserve">is </w:t>
      </w:r>
      <w:r w:rsidR="00AF4FA5">
        <w:rPr>
          <w:color w:val="000000"/>
          <w:sz w:val="20"/>
          <w:szCs w:val="20"/>
          <w:lang w:val="en-US"/>
        </w:rPr>
        <w:t>only for one specific feature, it’s not desirable f</w:t>
      </w:r>
      <w:r w:rsidR="008A0E5E">
        <w:rPr>
          <w:color w:val="000000"/>
          <w:sz w:val="20"/>
          <w:szCs w:val="20"/>
          <w:lang w:val="en-US"/>
        </w:rPr>
        <w:t xml:space="preserve">rom </w:t>
      </w:r>
      <w:r w:rsidR="00AF4FA5">
        <w:rPr>
          <w:color w:val="000000"/>
          <w:sz w:val="20"/>
          <w:szCs w:val="20"/>
          <w:lang w:val="en-US"/>
        </w:rPr>
        <w:t xml:space="preserve">UE </w:t>
      </w:r>
      <w:r w:rsidR="008A0E5E">
        <w:rPr>
          <w:color w:val="000000"/>
          <w:sz w:val="20"/>
          <w:szCs w:val="20"/>
          <w:lang w:val="en-US"/>
        </w:rPr>
        <w:t>implementation perspective</w:t>
      </w:r>
      <w:r w:rsidR="00AF4FA5">
        <w:rPr>
          <w:color w:val="000000"/>
          <w:sz w:val="20"/>
          <w:szCs w:val="20"/>
          <w:lang w:val="en-US"/>
        </w:rPr>
        <w:t>.</w:t>
      </w:r>
      <w:r w:rsidR="008A0E5E">
        <w:rPr>
          <w:color w:val="000000"/>
          <w:sz w:val="20"/>
          <w:szCs w:val="20"/>
          <w:lang w:val="en-US"/>
        </w:rPr>
        <w:t xml:space="preserve"> In addition,</w:t>
      </w:r>
      <w:r>
        <w:rPr>
          <w:color w:val="000000"/>
          <w:sz w:val="20"/>
          <w:szCs w:val="20"/>
          <w:lang w:val="en-US"/>
        </w:rPr>
        <w:t xml:space="preserve"> at the beginning of this work item</w:t>
      </w:r>
      <w:r w:rsidR="008A0E5E">
        <w:rPr>
          <w:color w:val="000000"/>
          <w:sz w:val="20"/>
          <w:szCs w:val="20"/>
          <w:lang w:val="en-US"/>
        </w:rPr>
        <w:t xml:space="preserve"> </w:t>
      </w:r>
      <w:r>
        <w:rPr>
          <w:color w:val="000000"/>
          <w:sz w:val="20"/>
          <w:szCs w:val="20"/>
          <w:lang w:val="en-US"/>
        </w:rPr>
        <w:t>we already made the following conclusion</w:t>
      </w:r>
      <w:r w:rsidR="008A0E5E">
        <w:rPr>
          <w:color w:val="000000"/>
          <w:sz w:val="20"/>
          <w:szCs w:val="20"/>
          <w:lang w:val="en-US"/>
        </w:rPr>
        <w:t xml:space="preserve"> that maximum HARQ process number is not changed for supporting MBS</w:t>
      </w:r>
      <w:r>
        <w:rPr>
          <w:color w:val="000000"/>
          <w:sz w:val="20"/>
          <w:szCs w:val="20"/>
          <w:lang w:val="en-US"/>
        </w:rPr>
        <w:t>.</w:t>
      </w:r>
      <w:r w:rsidR="00605508">
        <w:rPr>
          <w:color w:val="000000"/>
          <w:sz w:val="20"/>
          <w:szCs w:val="20"/>
          <w:lang w:val="en-US"/>
        </w:rPr>
        <w:t xml:space="preserve"> At this very late stage of work item, any optimization is not preferred.</w:t>
      </w:r>
    </w:p>
    <w:tbl>
      <w:tblPr>
        <w:tblStyle w:val="TableGrid"/>
        <w:tblW w:w="0" w:type="auto"/>
        <w:tblLook w:val="04A0" w:firstRow="1" w:lastRow="0" w:firstColumn="1" w:lastColumn="0" w:noHBand="0" w:noVBand="1"/>
      </w:tblPr>
      <w:tblGrid>
        <w:gridCol w:w="9629"/>
      </w:tblGrid>
      <w:tr w:rsidR="00C4646F" w14:paraId="0F434386" w14:textId="77777777" w:rsidTr="00C4646F">
        <w:tc>
          <w:tcPr>
            <w:tcW w:w="9629" w:type="dxa"/>
          </w:tcPr>
          <w:p w14:paraId="0985CF98" w14:textId="0546345E" w:rsidR="00C4646F" w:rsidRPr="00C4646F" w:rsidRDefault="00C4646F" w:rsidP="00C4646F">
            <w:pPr>
              <w:rPr>
                <w:sz w:val="20"/>
                <w:szCs w:val="20"/>
                <w:u w:val="single"/>
                <w:lang w:val="en-US" w:eastAsia="x-none"/>
              </w:rPr>
            </w:pPr>
            <w:r w:rsidRPr="00C4646F">
              <w:rPr>
                <w:sz w:val="20"/>
                <w:szCs w:val="20"/>
                <w:u w:val="single"/>
                <w:lang w:eastAsia="x-none"/>
              </w:rPr>
              <w:t>Conclusion:</w:t>
            </w:r>
            <w:r w:rsidRPr="00C4646F">
              <w:rPr>
                <w:sz w:val="20"/>
                <w:szCs w:val="20"/>
                <w:u w:val="single"/>
                <w:lang w:val="en-US" w:eastAsia="x-none"/>
              </w:rPr>
              <w:t xml:space="preserve"> </w:t>
            </w:r>
            <w:r w:rsidR="00B4191D" w:rsidRPr="00B4191D">
              <w:rPr>
                <w:sz w:val="20"/>
                <w:szCs w:val="20"/>
                <w:lang w:val="en-US" w:eastAsia="x-none"/>
              </w:rPr>
              <w:t xml:space="preserve"> [3]</w:t>
            </w:r>
          </w:p>
          <w:p w14:paraId="6D79A141" w14:textId="77777777" w:rsidR="00C4646F" w:rsidRPr="00C4646F" w:rsidRDefault="00C4646F" w:rsidP="00C4646F">
            <w:pPr>
              <w:rPr>
                <w:sz w:val="20"/>
                <w:szCs w:val="20"/>
                <w:lang w:eastAsia="x-none"/>
              </w:rPr>
            </w:pPr>
            <w:r w:rsidRPr="00C4646F">
              <w:rPr>
                <w:sz w:val="20"/>
                <w:szCs w:val="20"/>
                <w:lang w:eastAsia="x-none"/>
              </w:rPr>
              <w:t>The maximum number of HARQ processes per cell, currently supported for unicast, is kept unchanged for UE to support multicast reception.</w:t>
            </w:r>
          </w:p>
          <w:p w14:paraId="13787593" w14:textId="0651ED0C" w:rsidR="00C4646F" w:rsidRPr="00C4646F" w:rsidRDefault="00C4646F" w:rsidP="00C4646F">
            <w:pPr>
              <w:numPr>
                <w:ilvl w:val="0"/>
                <w:numId w:val="34"/>
              </w:numPr>
              <w:rPr>
                <w:lang w:eastAsia="x-none"/>
              </w:rPr>
            </w:pPr>
            <w:r w:rsidRPr="00C4646F">
              <w:rPr>
                <w:sz w:val="20"/>
                <w:szCs w:val="20"/>
                <w:lang w:eastAsia="x-none"/>
              </w:rPr>
              <w:t>How to allocate HARQ processes between unicast and multicast is up to gNB.</w:t>
            </w:r>
          </w:p>
        </w:tc>
      </w:tr>
    </w:tbl>
    <w:p w14:paraId="123797CD" w14:textId="262E4C97" w:rsidR="00C4646F" w:rsidRPr="00C4646F" w:rsidRDefault="00C4646F" w:rsidP="00C4646F">
      <w:pPr>
        <w:spacing w:before="240" w:after="120"/>
        <w:rPr>
          <w:b/>
          <w:bCs/>
          <w:color w:val="000000"/>
          <w:sz w:val="20"/>
          <w:szCs w:val="20"/>
          <w:lang w:val="en-US"/>
        </w:rPr>
      </w:pPr>
      <w:bookmarkStart w:id="2" w:name="OLE_LINK1"/>
      <w:bookmarkStart w:id="3" w:name="OLE_LINK2"/>
      <w:r w:rsidRPr="00AD1128">
        <w:rPr>
          <w:b/>
          <w:bCs/>
          <w:color w:val="000000"/>
          <w:sz w:val="20"/>
          <w:szCs w:val="20"/>
          <w:lang w:val="en-US"/>
        </w:rPr>
        <w:lastRenderedPageBreak/>
        <w:t xml:space="preserve">Proposal </w:t>
      </w:r>
      <w:bookmarkEnd w:id="2"/>
      <w:bookmarkEnd w:id="3"/>
      <w:r w:rsidRPr="00AD1128">
        <w:rPr>
          <w:b/>
          <w:bCs/>
          <w:color w:val="000000"/>
          <w:sz w:val="20"/>
          <w:szCs w:val="20"/>
          <w:lang w:val="en-US"/>
        </w:rPr>
        <w:t>1:</w:t>
      </w:r>
      <w:r w:rsidR="00C51203">
        <w:rPr>
          <w:b/>
          <w:bCs/>
          <w:color w:val="000000"/>
          <w:sz w:val="20"/>
          <w:szCs w:val="20"/>
          <w:lang w:val="en-US"/>
        </w:rPr>
        <w:t xml:space="preserve"> </w:t>
      </w:r>
      <w:r w:rsidRPr="00C4646F">
        <w:rPr>
          <w:b/>
          <w:bCs/>
          <w:color w:val="000000"/>
          <w:sz w:val="20"/>
          <w:szCs w:val="20"/>
          <w:lang w:val="en-US"/>
        </w:rPr>
        <w:t>HARQ process number</w:t>
      </w:r>
      <w:r w:rsidR="00C51203">
        <w:rPr>
          <w:b/>
          <w:bCs/>
          <w:color w:val="000000"/>
          <w:sz w:val="20"/>
          <w:szCs w:val="20"/>
          <w:lang w:val="en-US"/>
        </w:rPr>
        <w:t xml:space="preserve"> field</w:t>
      </w:r>
      <w:r w:rsidRPr="00C4646F">
        <w:rPr>
          <w:b/>
          <w:bCs/>
          <w:color w:val="000000"/>
          <w:sz w:val="20"/>
          <w:szCs w:val="20"/>
          <w:lang w:val="en-US"/>
        </w:rPr>
        <w:t xml:space="preserve"> is 4</w:t>
      </w:r>
      <w:r w:rsidR="00DF5DEE">
        <w:rPr>
          <w:b/>
          <w:bCs/>
          <w:color w:val="000000"/>
          <w:sz w:val="20"/>
          <w:szCs w:val="20"/>
          <w:lang w:val="en-US"/>
        </w:rPr>
        <w:t xml:space="preserve"> bits</w:t>
      </w:r>
      <w:r w:rsidRPr="00C4646F">
        <w:rPr>
          <w:b/>
          <w:bCs/>
          <w:color w:val="000000"/>
          <w:sz w:val="20"/>
          <w:szCs w:val="20"/>
          <w:lang w:val="en-US"/>
        </w:rPr>
        <w:t xml:space="preserve"> </w:t>
      </w:r>
      <w:r w:rsidR="0044466C">
        <w:rPr>
          <w:b/>
          <w:bCs/>
          <w:color w:val="000000"/>
          <w:sz w:val="20"/>
          <w:szCs w:val="20"/>
          <w:lang w:val="en-US"/>
        </w:rPr>
        <w:t>in</w:t>
      </w:r>
      <w:r w:rsidRPr="00C4646F">
        <w:rPr>
          <w:b/>
          <w:bCs/>
          <w:color w:val="000000"/>
          <w:sz w:val="20"/>
          <w:szCs w:val="20"/>
          <w:lang w:val="en-US"/>
        </w:rPr>
        <w:t xml:space="preserve"> DCI </w:t>
      </w:r>
      <w:r>
        <w:rPr>
          <w:b/>
          <w:bCs/>
          <w:color w:val="000000"/>
          <w:sz w:val="20"/>
          <w:szCs w:val="20"/>
          <w:lang w:val="en-US"/>
        </w:rPr>
        <w:t>f</w:t>
      </w:r>
      <w:r w:rsidRPr="00C4646F">
        <w:rPr>
          <w:b/>
          <w:bCs/>
          <w:color w:val="000000"/>
          <w:sz w:val="20"/>
          <w:szCs w:val="20"/>
          <w:lang w:val="en-US"/>
        </w:rPr>
        <w:t>ormat 4_1</w:t>
      </w:r>
      <w:r>
        <w:rPr>
          <w:b/>
          <w:bCs/>
          <w:color w:val="000000"/>
          <w:sz w:val="20"/>
          <w:szCs w:val="20"/>
          <w:lang w:val="en-US"/>
        </w:rPr>
        <w:t>and DCI format 4_2.</w:t>
      </w:r>
    </w:p>
    <w:p w14:paraId="59F9DDCC" w14:textId="4D912DEF" w:rsidR="0044466C" w:rsidRPr="00692C71" w:rsidRDefault="00C6484A" w:rsidP="0044466C">
      <w:pPr>
        <w:pStyle w:val="ListParagraph"/>
        <w:numPr>
          <w:ilvl w:val="0"/>
          <w:numId w:val="35"/>
        </w:numPr>
        <w:spacing w:before="120" w:after="120"/>
        <w:rPr>
          <w:color w:val="000000"/>
          <w:sz w:val="20"/>
          <w:szCs w:val="20"/>
          <w:lang w:val="en-US"/>
        </w:rPr>
      </w:pPr>
      <w:r>
        <w:rPr>
          <w:color w:val="000000"/>
          <w:sz w:val="20"/>
          <w:szCs w:val="20"/>
          <w:lang w:val="en-US"/>
        </w:rPr>
        <w:t xml:space="preserve"> </w:t>
      </w:r>
      <w:r w:rsidR="00901318">
        <w:rPr>
          <w:color w:val="000000"/>
          <w:sz w:val="20"/>
          <w:szCs w:val="20"/>
          <w:lang w:val="en-US"/>
        </w:rPr>
        <w:t xml:space="preserve">fields in </w:t>
      </w:r>
      <w:r w:rsidR="0044466C">
        <w:rPr>
          <w:color w:val="000000"/>
          <w:sz w:val="20"/>
          <w:szCs w:val="20"/>
          <w:lang w:val="en-US"/>
        </w:rPr>
        <w:t>DCI format 4_</w:t>
      </w:r>
      <w:r w:rsidR="00901318">
        <w:rPr>
          <w:color w:val="000000"/>
          <w:sz w:val="20"/>
          <w:szCs w:val="20"/>
          <w:lang w:val="en-US"/>
        </w:rPr>
        <w:t>2</w:t>
      </w:r>
      <w:r w:rsidR="0044466C">
        <w:rPr>
          <w:color w:val="000000"/>
          <w:sz w:val="20"/>
          <w:szCs w:val="20"/>
          <w:lang w:val="en-US"/>
        </w:rPr>
        <w:t xml:space="preserve"> </w:t>
      </w:r>
    </w:p>
    <w:p w14:paraId="76625DBC" w14:textId="002E7D00" w:rsidR="00901318" w:rsidRDefault="00901318" w:rsidP="00901318">
      <w:pPr>
        <w:spacing w:before="120" w:after="120"/>
        <w:rPr>
          <w:rFonts w:ascii="Times" w:eastAsia="Batang" w:hAnsi="Times"/>
          <w:sz w:val="20"/>
          <w:szCs w:val="20"/>
          <w:lang w:val="en-GB" w:eastAsia="x-none"/>
        </w:rPr>
      </w:pPr>
      <w:r>
        <w:rPr>
          <w:color w:val="000000"/>
          <w:sz w:val="20"/>
          <w:szCs w:val="20"/>
          <w:lang w:val="en-US"/>
        </w:rPr>
        <w:t xml:space="preserve">As supporting MBS transmission on </w:t>
      </w:r>
      <w:proofErr w:type="spellStart"/>
      <w:r>
        <w:rPr>
          <w:color w:val="000000"/>
          <w:sz w:val="20"/>
          <w:szCs w:val="20"/>
          <w:lang w:val="en-US"/>
        </w:rPr>
        <w:t>Scell</w:t>
      </w:r>
      <w:proofErr w:type="spellEnd"/>
      <w:r>
        <w:rPr>
          <w:color w:val="000000"/>
          <w:sz w:val="20"/>
          <w:szCs w:val="20"/>
          <w:lang w:val="en-US"/>
        </w:rPr>
        <w:t xml:space="preserve"> in CA was not agreed, </w:t>
      </w:r>
      <w:r w:rsidR="0021059A">
        <w:rPr>
          <w:color w:val="000000"/>
          <w:sz w:val="20"/>
          <w:szCs w:val="20"/>
          <w:lang w:val="en-US"/>
        </w:rPr>
        <w:t xml:space="preserve">then </w:t>
      </w:r>
      <w:r>
        <w:rPr>
          <w:color w:val="000000"/>
          <w:sz w:val="20"/>
          <w:szCs w:val="20"/>
          <w:lang w:val="en-US"/>
        </w:rPr>
        <w:t>the related fields are not</w:t>
      </w:r>
      <w:r w:rsidR="00986F8A">
        <w:rPr>
          <w:color w:val="000000"/>
          <w:sz w:val="20"/>
          <w:szCs w:val="20"/>
          <w:lang w:val="en-US"/>
        </w:rPr>
        <w:t xml:space="preserve"> necessary to</w:t>
      </w:r>
      <w:r>
        <w:rPr>
          <w:color w:val="000000"/>
          <w:sz w:val="20"/>
          <w:szCs w:val="20"/>
          <w:lang w:val="en-US"/>
        </w:rPr>
        <w:t xml:space="preserve"> support in DCI format 4_2, i.e., </w:t>
      </w:r>
      <w:proofErr w:type="spellStart"/>
      <w:r w:rsidRPr="002007D8">
        <w:rPr>
          <w:rFonts w:ascii="Times" w:eastAsia="Batang" w:hAnsi="Times"/>
          <w:sz w:val="20"/>
          <w:szCs w:val="20"/>
          <w:lang w:val="en-GB" w:eastAsia="x-none"/>
        </w:rPr>
        <w:t>Scell</w:t>
      </w:r>
      <w:proofErr w:type="spellEnd"/>
      <w:r w:rsidRPr="002007D8">
        <w:rPr>
          <w:rFonts w:ascii="Times" w:eastAsia="Batang" w:hAnsi="Times"/>
          <w:sz w:val="20"/>
          <w:szCs w:val="20"/>
          <w:lang w:val="en-GB" w:eastAsia="x-none"/>
        </w:rPr>
        <w:t xml:space="preserve"> dormancy indication</w:t>
      </w:r>
      <w:r>
        <w:rPr>
          <w:rFonts w:ascii="Times" w:eastAsia="Batang" w:hAnsi="Times"/>
          <w:sz w:val="20"/>
          <w:szCs w:val="20"/>
          <w:lang w:val="en-GB" w:eastAsia="x-none"/>
        </w:rPr>
        <w:t xml:space="preserve">, </w:t>
      </w:r>
      <w:r w:rsidRPr="00901318">
        <w:rPr>
          <w:rFonts w:ascii="Times" w:eastAsia="Batang" w:hAnsi="Times"/>
          <w:sz w:val="20"/>
          <w:szCs w:val="20"/>
          <w:lang w:val="en-GB" w:eastAsia="x-none"/>
        </w:rPr>
        <w:t>Carrier indicator</w:t>
      </w:r>
      <w:r w:rsidR="0021059A">
        <w:rPr>
          <w:rFonts w:ascii="Times" w:eastAsia="Batang" w:hAnsi="Times"/>
          <w:sz w:val="20"/>
          <w:szCs w:val="20"/>
          <w:lang w:val="en-GB" w:eastAsia="x-none"/>
        </w:rPr>
        <w:t xml:space="preserve">. </w:t>
      </w:r>
      <w:r w:rsidR="00986F8A">
        <w:rPr>
          <w:rFonts w:ascii="Times" w:eastAsia="Batang" w:hAnsi="Times"/>
          <w:sz w:val="20"/>
          <w:szCs w:val="20"/>
          <w:lang w:val="en-GB" w:eastAsia="x-none"/>
        </w:rPr>
        <w:t xml:space="preserve">For the BWP indication field, </w:t>
      </w:r>
      <w:r w:rsidR="002007D8">
        <w:rPr>
          <w:rFonts w:ascii="Times" w:eastAsia="Batang" w:hAnsi="Times"/>
          <w:sz w:val="20"/>
          <w:szCs w:val="20"/>
          <w:lang w:val="en-GB" w:eastAsia="x-none"/>
        </w:rPr>
        <w:t xml:space="preserve">the CFR is configured within the UE dedicated BWP, it’s </w:t>
      </w:r>
      <w:r w:rsidR="00C51FE9">
        <w:rPr>
          <w:rFonts w:ascii="Times" w:eastAsia="Batang" w:hAnsi="Times"/>
          <w:sz w:val="20"/>
          <w:szCs w:val="20"/>
          <w:lang w:val="en-GB" w:eastAsia="x-none"/>
        </w:rPr>
        <w:t>hard</w:t>
      </w:r>
      <w:r w:rsidR="002007D8">
        <w:rPr>
          <w:rFonts w:ascii="Times" w:eastAsia="Batang" w:hAnsi="Times"/>
          <w:sz w:val="20"/>
          <w:szCs w:val="20"/>
          <w:lang w:val="en-GB" w:eastAsia="x-none"/>
        </w:rPr>
        <w:t xml:space="preserve"> to indicate the groups users switching </w:t>
      </w:r>
      <w:r w:rsidR="00C51FE9">
        <w:rPr>
          <w:rFonts w:ascii="Times" w:eastAsia="Batang" w:hAnsi="Times"/>
          <w:sz w:val="20"/>
          <w:szCs w:val="20"/>
          <w:lang w:val="en-GB" w:eastAsia="x-none"/>
        </w:rPr>
        <w:t>to</w:t>
      </w:r>
      <w:r w:rsidR="002007D8">
        <w:rPr>
          <w:rFonts w:ascii="Times" w:eastAsia="Batang" w:hAnsi="Times"/>
          <w:sz w:val="20"/>
          <w:szCs w:val="20"/>
          <w:lang w:val="en-GB" w:eastAsia="x-none"/>
        </w:rPr>
        <w:t xml:space="preserve"> </w:t>
      </w:r>
      <w:r w:rsidR="00C51FE9">
        <w:rPr>
          <w:rFonts w:ascii="Times" w:eastAsia="Batang" w:hAnsi="Times"/>
          <w:sz w:val="20"/>
          <w:szCs w:val="20"/>
          <w:lang w:val="en-GB" w:eastAsia="x-none"/>
        </w:rPr>
        <w:t>the</w:t>
      </w:r>
      <w:r w:rsidR="002007D8">
        <w:rPr>
          <w:rFonts w:ascii="Times" w:eastAsia="Batang" w:hAnsi="Times"/>
          <w:sz w:val="20"/>
          <w:szCs w:val="20"/>
          <w:lang w:val="en-GB" w:eastAsia="x-none"/>
        </w:rPr>
        <w:t xml:space="preserve"> CFR in a</w:t>
      </w:r>
      <w:r w:rsidR="00C51FE9">
        <w:rPr>
          <w:rFonts w:ascii="Times" w:eastAsia="Batang" w:hAnsi="Times"/>
          <w:sz w:val="20"/>
          <w:szCs w:val="20"/>
          <w:lang w:val="en-GB" w:eastAsia="x-none"/>
        </w:rPr>
        <w:t>nother BWP to receive the multicast services. In addition, there is no benefit of BWP switching</w:t>
      </w:r>
      <w:r w:rsidR="00B21D61">
        <w:rPr>
          <w:rFonts w:ascii="Times" w:eastAsia="Batang" w:hAnsi="Times"/>
          <w:sz w:val="20"/>
          <w:szCs w:val="20"/>
          <w:lang w:val="en-GB" w:eastAsia="x-none"/>
        </w:rPr>
        <w:t xml:space="preserve"> for MBS</w:t>
      </w:r>
      <w:r w:rsidR="00C51FE9">
        <w:rPr>
          <w:rFonts w:ascii="Times" w:eastAsia="Batang" w:hAnsi="Times"/>
          <w:sz w:val="20"/>
          <w:szCs w:val="20"/>
          <w:lang w:val="en-GB" w:eastAsia="x-none"/>
        </w:rPr>
        <w:t xml:space="preserve"> </w:t>
      </w:r>
      <w:r w:rsidR="00D45243">
        <w:rPr>
          <w:rFonts w:ascii="Times" w:eastAsia="Batang" w:hAnsi="Times"/>
          <w:sz w:val="20"/>
          <w:szCs w:val="20"/>
          <w:lang w:val="en-GB" w:eastAsia="x-none"/>
        </w:rPr>
        <w:t>from power saving perspective</w:t>
      </w:r>
      <w:r w:rsidR="00C51FE9">
        <w:rPr>
          <w:rFonts w:ascii="Times" w:eastAsia="Batang" w:hAnsi="Times"/>
          <w:sz w:val="20"/>
          <w:szCs w:val="20"/>
          <w:lang w:val="en-GB" w:eastAsia="x-none"/>
        </w:rPr>
        <w:t xml:space="preserve">. </w:t>
      </w:r>
      <w:r w:rsidR="00D45243">
        <w:rPr>
          <w:rFonts w:ascii="Times" w:eastAsia="Batang" w:hAnsi="Times"/>
          <w:sz w:val="20"/>
          <w:szCs w:val="20"/>
          <w:lang w:val="en-GB" w:eastAsia="x-none"/>
        </w:rPr>
        <w:t xml:space="preserve">BWP indication field is not needed. </w:t>
      </w:r>
      <w:r w:rsidR="0021059A">
        <w:rPr>
          <w:rFonts w:ascii="Times" w:eastAsia="Batang" w:hAnsi="Times"/>
          <w:sz w:val="20"/>
          <w:szCs w:val="20"/>
          <w:lang w:val="en-GB" w:eastAsia="x-none"/>
        </w:rPr>
        <w:t>For second TB related field</w:t>
      </w:r>
      <w:r w:rsidR="00D45243">
        <w:rPr>
          <w:rFonts w:ascii="Times" w:eastAsia="Batang" w:hAnsi="Times"/>
          <w:sz w:val="20"/>
          <w:szCs w:val="20"/>
          <w:lang w:val="en-GB" w:eastAsia="x-none"/>
        </w:rPr>
        <w:t>s</w:t>
      </w:r>
      <w:r w:rsidR="0021059A">
        <w:rPr>
          <w:rFonts w:ascii="Times" w:eastAsia="Batang" w:hAnsi="Times"/>
          <w:sz w:val="20"/>
          <w:szCs w:val="20"/>
          <w:lang w:val="en-GB" w:eastAsia="x-none"/>
        </w:rPr>
        <w:t xml:space="preserve">, assuming all the MBS UEs supporting more than 4 layers </w:t>
      </w:r>
      <w:r w:rsidR="00D45243">
        <w:rPr>
          <w:rFonts w:ascii="Times" w:eastAsia="Batang" w:hAnsi="Times"/>
          <w:sz w:val="20"/>
          <w:szCs w:val="20"/>
          <w:lang w:val="en-GB" w:eastAsia="x-none"/>
        </w:rPr>
        <w:t xml:space="preserve">reception </w:t>
      </w:r>
      <w:r w:rsidR="0021059A">
        <w:rPr>
          <w:rFonts w:ascii="Times" w:eastAsia="Batang" w:hAnsi="Times"/>
          <w:sz w:val="20"/>
          <w:szCs w:val="20"/>
          <w:lang w:val="en-GB" w:eastAsia="x-none"/>
        </w:rPr>
        <w:t xml:space="preserve">is not </w:t>
      </w:r>
      <w:r w:rsidR="0021059A" w:rsidRPr="008F2A94">
        <w:rPr>
          <w:rFonts w:ascii="Times" w:eastAsia="Batang" w:hAnsi="Times"/>
          <w:sz w:val="20"/>
          <w:szCs w:val="20"/>
          <w:lang w:val="en-GB" w:eastAsia="x-none"/>
        </w:rPr>
        <w:t>realistic</w:t>
      </w:r>
      <w:r w:rsidR="00D45243" w:rsidRPr="008F2A94">
        <w:rPr>
          <w:rFonts w:ascii="Times" w:eastAsia="Batang" w:hAnsi="Times"/>
          <w:sz w:val="20"/>
          <w:szCs w:val="20"/>
          <w:lang w:val="en-GB" w:eastAsia="x-none"/>
        </w:rPr>
        <w:t xml:space="preserve">. Considering </w:t>
      </w:r>
      <w:r w:rsidR="0021059A" w:rsidRPr="008F2A94">
        <w:rPr>
          <w:rFonts w:ascii="Times" w:eastAsia="Batang" w:hAnsi="Times"/>
          <w:sz w:val="20"/>
          <w:szCs w:val="20"/>
          <w:lang w:val="en-GB" w:eastAsia="x-none"/>
        </w:rPr>
        <w:t xml:space="preserve">MBS users location in the cell, it’s hard to schedule the MBS PDSCH with </w:t>
      </w:r>
      <w:r w:rsidR="00D45243" w:rsidRPr="008F2A94">
        <w:rPr>
          <w:rFonts w:ascii="Times" w:eastAsia="Batang" w:hAnsi="Times"/>
          <w:sz w:val="20"/>
          <w:szCs w:val="20"/>
          <w:lang w:val="en-GB" w:eastAsia="x-none"/>
        </w:rPr>
        <w:t xml:space="preserve">multiple </w:t>
      </w:r>
      <w:r w:rsidR="0021059A" w:rsidRPr="008F2A94">
        <w:rPr>
          <w:rFonts w:ascii="Times" w:eastAsia="Batang" w:hAnsi="Times"/>
          <w:sz w:val="20"/>
          <w:szCs w:val="20"/>
          <w:lang w:val="en-GB" w:eastAsia="x-none"/>
        </w:rPr>
        <w:t>layers.</w:t>
      </w:r>
      <w:r w:rsidR="00D45243" w:rsidRPr="008F2A94">
        <w:rPr>
          <w:rFonts w:ascii="Times" w:eastAsia="Batang" w:hAnsi="Times"/>
          <w:sz w:val="20"/>
          <w:szCs w:val="20"/>
          <w:lang w:val="en-GB" w:eastAsia="x-none"/>
        </w:rPr>
        <w:t xml:space="preserve"> Thus, </w:t>
      </w:r>
      <w:r w:rsidR="0021059A" w:rsidRPr="008F2A94">
        <w:rPr>
          <w:rFonts w:ascii="Times" w:eastAsia="Batang" w:hAnsi="Times"/>
          <w:sz w:val="20"/>
          <w:szCs w:val="20"/>
          <w:lang w:val="en-GB" w:eastAsia="x-none"/>
        </w:rPr>
        <w:t xml:space="preserve">MCS/NDI/RV for TB2 are not </w:t>
      </w:r>
      <w:r w:rsidR="00B21D61">
        <w:rPr>
          <w:rFonts w:ascii="Times" w:eastAsia="Batang" w:hAnsi="Times"/>
          <w:sz w:val="20"/>
          <w:szCs w:val="20"/>
          <w:lang w:val="en-GB" w:eastAsia="x-none"/>
        </w:rPr>
        <w:t>need</w:t>
      </w:r>
      <w:r w:rsidR="0021059A" w:rsidRPr="008F2A94">
        <w:rPr>
          <w:rFonts w:ascii="Times" w:eastAsia="Batang" w:hAnsi="Times"/>
          <w:sz w:val="20"/>
          <w:szCs w:val="20"/>
          <w:lang w:val="en-GB" w:eastAsia="x-none"/>
        </w:rPr>
        <w:t>ed.</w:t>
      </w:r>
      <w:r w:rsidR="00D45243" w:rsidRPr="008F2A94">
        <w:rPr>
          <w:rFonts w:ascii="Times" w:eastAsia="Batang" w:hAnsi="Times"/>
          <w:sz w:val="20"/>
          <w:szCs w:val="20"/>
          <w:lang w:val="en-GB" w:eastAsia="x-none"/>
        </w:rPr>
        <w:t xml:space="preserve"> Rate matching around the ZP CSI-RS could be beneficial for unicast PDSCH </w:t>
      </w:r>
      <w:r w:rsidR="008F2A94" w:rsidRPr="008F2A94">
        <w:rPr>
          <w:rFonts w:ascii="Times" w:eastAsia="Batang" w:hAnsi="Times"/>
          <w:sz w:val="20"/>
          <w:szCs w:val="20"/>
          <w:lang w:val="en-GB" w:eastAsia="x-none"/>
        </w:rPr>
        <w:t>CSI measurement</w:t>
      </w:r>
      <w:r w:rsidR="008F2A94">
        <w:rPr>
          <w:rFonts w:ascii="Times" w:eastAsia="Batang" w:hAnsi="Times"/>
          <w:sz w:val="20"/>
          <w:szCs w:val="20"/>
          <w:lang w:val="en-GB" w:eastAsia="x-none"/>
        </w:rPr>
        <w:t>. B</w:t>
      </w:r>
      <w:r w:rsidR="008F2A94" w:rsidRPr="008F2A94">
        <w:rPr>
          <w:rFonts w:ascii="Times" w:eastAsia="Batang" w:hAnsi="Times"/>
          <w:sz w:val="20"/>
          <w:szCs w:val="20"/>
          <w:lang w:val="en-GB" w:eastAsia="x-none"/>
        </w:rPr>
        <w:t>ut considering the RB level rate matching is supported in DCI format 4_2. It’s slight preferred not to support ZP CSI-RS trigger field.</w:t>
      </w:r>
      <w:r w:rsidR="008F2A94">
        <w:rPr>
          <w:rFonts w:ascii="Times" w:eastAsia="Batang" w:hAnsi="Times"/>
          <w:sz w:val="20"/>
          <w:szCs w:val="20"/>
          <w:lang w:val="en-GB" w:eastAsia="x-none"/>
        </w:rPr>
        <w:t xml:space="preserve"> </w:t>
      </w:r>
      <w:r w:rsidR="00D45243">
        <w:rPr>
          <w:rFonts w:ascii="Times" w:eastAsia="Batang" w:hAnsi="Times"/>
          <w:sz w:val="20"/>
          <w:szCs w:val="20"/>
          <w:lang w:val="en-GB" w:eastAsia="x-none"/>
        </w:rPr>
        <w:t xml:space="preserve"> </w:t>
      </w:r>
    </w:p>
    <w:tbl>
      <w:tblPr>
        <w:tblStyle w:val="TableGrid"/>
        <w:tblW w:w="0" w:type="auto"/>
        <w:tblLook w:val="04A0" w:firstRow="1" w:lastRow="0" w:firstColumn="1" w:lastColumn="0" w:noHBand="0" w:noVBand="1"/>
      </w:tblPr>
      <w:tblGrid>
        <w:gridCol w:w="9629"/>
      </w:tblGrid>
      <w:tr w:rsidR="008F2A94" w14:paraId="75BA3DBD" w14:textId="77777777" w:rsidTr="008F2A94">
        <w:tc>
          <w:tcPr>
            <w:tcW w:w="9629" w:type="dxa"/>
          </w:tcPr>
          <w:p w14:paraId="45E97795" w14:textId="3E2BD589" w:rsidR="008F2A94" w:rsidRPr="00536AD6" w:rsidRDefault="008F2A94" w:rsidP="008F2A94">
            <w:pPr>
              <w:spacing w:line="252" w:lineRule="auto"/>
              <w:rPr>
                <w:sz w:val="20"/>
                <w:szCs w:val="20"/>
                <w:lang w:val="en-GB"/>
              </w:rPr>
            </w:pPr>
            <w:r w:rsidRPr="00536AD6">
              <w:rPr>
                <w:sz w:val="20"/>
                <w:szCs w:val="20"/>
                <w:highlight w:val="green"/>
                <w:lang w:val="en-GB"/>
              </w:rPr>
              <w:t>Agreement:</w:t>
            </w:r>
            <w:r w:rsidR="00D67265">
              <w:rPr>
                <w:sz w:val="20"/>
                <w:szCs w:val="20"/>
                <w:lang w:val="en-GB"/>
              </w:rPr>
              <w:t>[2]</w:t>
            </w:r>
          </w:p>
          <w:p w14:paraId="289D5D81" w14:textId="77777777" w:rsidR="008F2A94" w:rsidRPr="00536AD6" w:rsidRDefault="008F2A94" w:rsidP="008F2A94">
            <w:pPr>
              <w:spacing w:line="300" w:lineRule="auto"/>
              <w:rPr>
                <w:rFonts w:eastAsia="Batang"/>
                <w:sz w:val="20"/>
                <w:szCs w:val="20"/>
                <w:lang w:val="en-GB"/>
              </w:rPr>
            </w:pPr>
            <w:r w:rsidRPr="00536AD6">
              <w:rPr>
                <w:rFonts w:eastAsia="Batang"/>
                <w:sz w:val="20"/>
                <w:szCs w:val="20"/>
                <w:lang w:val="en-GB"/>
              </w:rPr>
              <w:t>Multicast DCI format 1_1 includes all configurable fields of unicast DCI format 1_1 except</w:t>
            </w:r>
          </w:p>
          <w:p w14:paraId="3818F78E" w14:textId="77777777" w:rsidR="008F2A94" w:rsidRPr="008F2A94" w:rsidRDefault="008F2A94" w:rsidP="008F2A94">
            <w:pPr>
              <w:numPr>
                <w:ilvl w:val="0"/>
                <w:numId w:val="28"/>
              </w:numPr>
              <w:rPr>
                <w:rFonts w:ascii="Times" w:eastAsia="Batang" w:hAnsi="Times"/>
                <w:sz w:val="20"/>
                <w:szCs w:val="20"/>
                <w:lang w:val="en-GB" w:eastAsia="x-none"/>
              </w:rPr>
            </w:pPr>
            <w:r w:rsidRPr="008F2A94">
              <w:rPr>
                <w:rFonts w:ascii="Times" w:eastAsia="Batang" w:hAnsi="Times"/>
                <w:sz w:val="20"/>
                <w:szCs w:val="20"/>
                <w:lang w:val="en-GB" w:eastAsia="x-none"/>
              </w:rPr>
              <w:t>Identifier for DCI formats, TPC command for scheduled PUCCH, SRS request</w:t>
            </w:r>
          </w:p>
          <w:p w14:paraId="30DDC653" w14:textId="77777777" w:rsidR="008F2A94" w:rsidRPr="008F2A94" w:rsidRDefault="008F2A94" w:rsidP="008F2A94">
            <w:pPr>
              <w:numPr>
                <w:ilvl w:val="0"/>
                <w:numId w:val="28"/>
              </w:numPr>
              <w:rPr>
                <w:rFonts w:ascii="Times" w:eastAsia="Batang" w:hAnsi="Times"/>
                <w:sz w:val="20"/>
                <w:szCs w:val="20"/>
                <w:lang w:val="en-GB" w:eastAsia="x-none"/>
              </w:rPr>
            </w:pPr>
            <w:r w:rsidRPr="008F2A94">
              <w:rPr>
                <w:rFonts w:ascii="Times" w:eastAsia="Batang" w:hAnsi="Times"/>
                <w:sz w:val="20"/>
                <w:szCs w:val="20"/>
                <w:lang w:val="en-GB" w:eastAsia="x-none"/>
              </w:rPr>
              <w:t xml:space="preserve">FFS: </w:t>
            </w:r>
            <w:proofErr w:type="spellStart"/>
            <w:r w:rsidRPr="008F2A94">
              <w:rPr>
                <w:rFonts w:ascii="Times" w:eastAsia="Batang" w:hAnsi="Times"/>
                <w:sz w:val="20"/>
                <w:szCs w:val="20"/>
                <w:lang w:val="en-GB" w:eastAsia="x-none"/>
              </w:rPr>
              <w:t>Scell</w:t>
            </w:r>
            <w:proofErr w:type="spellEnd"/>
            <w:r w:rsidRPr="008F2A94">
              <w:rPr>
                <w:rFonts w:ascii="Times" w:eastAsia="Batang" w:hAnsi="Times"/>
                <w:sz w:val="20"/>
                <w:szCs w:val="20"/>
                <w:lang w:val="en-GB" w:eastAsia="x-none"/>
              </w:rPr>
              <w:t xml:space="preserve"> dormancy indication</w:t>
            </w:r>
          </w:p>
          <w:p w14:paraId="470E196C" w14:textId="77777777" w:rsidR="008F2A94" w:rsidRPr="008F2A94" w:rsidRDefault="008F2A94" w:rsidP="008F2A94">
            <w:pPr>
              <w:numPr>
                <w:ilvl w:val="0"/>
                <w:numId w:val="28"/>
              </w:numPr>
              <w:rPr>
                <w:rFonts w:ascii="Times" w:eastAsia="Batang" w:hAnsi="Times"/>
                <w:sz w:val="20"/>
                <w:szCs w:val="20"/>
                <w:lang w:val="en-GB" w:eastAsia="x-none"/>
              </w:rPr>
            </w:pPr>
            <w:r w:rsidRPr="008F2A94">
              <w:rPr>
                <w:rFonts w:ascii="Times" w:eastAsia="Batang" w:hAnsi="Times"/>
                <w:sz w:val="20"/>
                <w:szCs w:val="20"/>
                <w:lang w:val="en-GB" w:eastAsia="x-none"/>
              </w:rPr>
              <w:t xml:space="preserve">One-shot HARQ-ACK request, PDSCH group index, </w:t>
            </w:r>
            <w:proofErr w:type="gramStart"/>
            <w:r w:rsidRPr="008F2A94">
              <w:rPr>
                <w:rFonts w:ascii="Times" w:eastAsia="Batang" w:hAnsi="Times"/>
                <w:sz w:val="20"/>
                <w:szCs w:val="20"/>
                <w:lang w:val="en-GB" w:eastAsia="x-none"/>
              </w:rPr>
              <w:t>New</w:t>
            </w:r>
            <w:proofErr w:type="gramEnd"/>
            <w:r w:rsidRPr="008F2A94">
              <w:rPr>
                <w:rFonts w:ascii="Times" w:eastAsia="Batang" w:hAnsi="Times"/>
                <w:sz w:val="20"/>
                <w:szCs w:val="20"/>
                <w:lang w:val="en-GB" w:eastAsia="x-none"/>
              </w:rPr>
              <w:t xml:space="preserve"> feedback indicator, Number of requested PDSCH group(s), </w:t>
            </w:r>
            <w:proofErr w:type="spellStart"/>
            <w:r w:rsidRPr="008F2A94">
              <w:rPr>
                <w:rFonts w:ascii="Times" w:eastAsia="Batang" w:hAnsi="Times"/>
                <w:sz w:val="20"/>
                <w:szCs w:val="20"/>
                <w:lang w:val="en-GB" w:eastAsia="x-none"/>
              </w:rPr>
              <w:t>ChannelAccess-Cpext</w:t>
            </w:r>
            <w:proofErr w:type="spellEnd"/>
          </w:p>
          <w:p w14:paraId="02F211B7" w14:textId="77777777" w:rsidR="008F2A94" w:rsidRPr="008F2A94" w:rsidRDefault="008F2A94" w:rsidP="008F2A94">
            <w:pPr>
              <w:numPr>
                <w:ilvl w:val="0"/>
                <w:numId w:val="28"/>
              </w:numPr>
              <w:rPr>
                <w:rFonts w:ascii="Times" w:eastAsia="Batang" w:hAnsi="Times"/>
                <w:sz w:val="20"/>
                <w:szCs w:val="20"/>
                <w:lang w:val="en-GB" w:eastAsia="x-none"/>
              </w:rPr>
            </w:pPr>
            <w:r w:rsidRPr="008F2A94">
              <w:rPr>
                <w:rFonts w:ascii="Times" w:eastAsia="Batang" w:hAnsi="Times"/>
                <w:sz w:val="20"/>
                <w:szCs w:val="20"/>
                <w:lang w:val="en-GB" w:eastAsia="x-none"/>
              </w:rPr>
              <w:t>CBGTI, CBGFI</w:t>
            </w:r>
          </w:p>
          <w:p w14:paraId="1B9E45EA" w14:textId="77777777" w:rsidR="008F2A94" w:rsidRPr="008F2A94" w:rsidRDefault="008F2A94" w:rsidP="008F2A94">
            <w:pPr>
              <w:numPr>
                <w:ilvl w:val="0"/>
                <w:numId w:val="28"/>
              </w:numPr>
              <w:rPr>
                <w:rFonts w:ascii="Times" w:eastAsia="Batang" w:hAnsi="Times"/>
                <w:sz w:val="20"/>
                <w:szCs w:val="20"/>
                <w:lang w:val="en-GB" w:eastAsia="x-none"/>
              </w:rPr>
            </w:pPr>
            <w:r w:rsidRPr="008F2A94">
              <w:rPr>
                <w:rFonts w:ascii="Times" w:eastAsia="Batang" w:hAnsi="Times"/>
                <w:sz w:val="20"/>
                <w:szCs w:val="20"/>
                <w:lang w:val="en-GB" w:eastAsia="x-none"/>
              </w:rPr>
              <w:t>Minimum applicable scheduling offset indicator</w:t>
            </w:r>
          </w:p>
          <w:p w14:paraId="77D8ABF2" w14:textId="77777777" w:rsidR="00865A49" w:rsidRDefault="008F2A94" w:rsidP="00865A49">
            <w:pPr>
              <w:numPr>
                <w:ilvl w:val="0"/>
                <w:numId w:val="28"/>
              </w:numPr>
              <w:rPr>
                <w:rFonts w:ascii="Times" w:eastAsia="Batang" w:hAnsi="Times"/>
                <w:sz w:val="20"/>
                <w:szCs w:val="20"/>
                <w:lang w:val="en-GB" w:eastAsia="x-none"/>
              </w:rPr>
            </w:pPr>
            <w:r w:rsidRPr="008F2A94">
              <w:rPr>
                <w:rFonts w:ascii="Times" w:eastAsia="Batang" w:hAnsi="Times"/>
                <w:sz w:val="20"/>
                <w:szCs w:val="20"/>
                <w:lang w:val="en-GB" w:eastAsia="x-none"/>
              </w:rPr>
              <w:t>FFS: Carrier indicator, BWP indicator, ZP CSI-RS trigger</w:t>
            </w:r>
          </w:p>
          <w:p w14:paraId="14E02363" w14:textId="2AEA4152" w:rsidR="008F2A94" w:rsidRPr="00865A49" w:rsidRDefault="008F2A94" w:rsidP="00865A49">
            <w:pPr>
              <w:numPr>
                <w:ilvl w:val="0"/>
                <w:numId w:val="28"/>
              </w:numPr>
              <w:rPr>
                <w:rFonts w:ascii="Times" w:eastAsia="Batang" w:hAnsi="Times"/>
                <w:sz w:val="20"/>
                <w:szCs w:val="20"/>
                <w:lang w:val="en-GB" w:eastAsia="x-none"/>
              </w:rPr>
            </w:pPr>
            <w:r w:rsidRPr="00865A49">
              <w:rPr>
                <w:rFonts w:ascii="Times" w:eastAsia="Batang" w:hAnsi="Times"/>
                <w:sz w:val="20"/>
                <w:szCs w:val="20"/>
                <w:lang w:val="en-GB" w:eastAsia="x-none"/>
              </w:rPr>
              <w:t>FFS: MCS/NDI/RV for TB2</w:t>
            </w:r>
          </w:p>
        </w:tc>
      </w:tr>
    </w:tbl>
    <w:p w14:paraId="37B360DD" w14:textId="340458FD" w:rsidR="004D63C0" w:rsidRPr="0021059A" w:rsidRDefault="0021059A" w:rsidP="0021059A">
      <w:pPr>
        <w:spacing w:before="120" w:after="120"/>
        <w:rPr>
          <w:b/>
          <w:bCs/>
          <w:color w:val="000000"/>
          <w:sz w:val="20"/>
          <w:szCs w:val="20"/>
          <w:lang w:val="en-US"/>
        </w:rPr>
      </w:pPr>
      <w:r w:rsidRPr="00AD1128">
        <w:rPr>
          <w:b/>
          <w:bCs/>
          <w:color w:val="000000"/>
          <w:sz w:val="20"/>
          <w:szCs w:val="20"/>
          <w:lang w:val="en-US"/>
        </w:rPr>
        <w:t>Proposal</w:t>
      </w:r>
      <w:r>
        <w:rPr>
          <w:b/>
          <w:bCs/>
          <w:color w:val="000000"/>
          <w:sz w:val="20"/>
          <w:szCs w:val="20"/>
          <w:lang w:val="en-US"/>
        </w:rPr>
        <w:t xml:space="preserve"> 2</w:t>
      </w:r>
      <w:r w:rsidRPr="0021059A">
        <w:rPr>
          <w:b/>
          <w:bCs/>
          <w:color w:val="000000"/>
          <w:sz w:val="20"/>
          <w:szCs w:val="20"/>
          <w:lang w:val="en-US"/>
        </w:rPr>
        <w:t xml:space="preserve">: </w:t>
      </w:r>
      <w:r w:rsidRPr="0021059A">
        <w:rPr>
          <w:rFonts w:ascii="Times" w:eastAsia="Batang" w:hAnsi="Times"/>
          <w:b/>
          <w:bCs/>
          <w:sz w:val="20"/>
          <w:szCs w:val="20"/>
          <w:lang w:val="en-US" w:eastAsia="x-none"/>
        </w:rPr>
        <w:t>No additional fields are introduced for DCI format 4_2</w:t>
      </w:r>
      <w:r>
        <w:rPr>
          <w:rFonts w:ascii="Times" w:eastAsia="Batang" w:hAnsi="Times"/>
          <w:b/>
          <w:bCs/>
          <w:sz w:val="20"/>
          <w:szCs w:val="20"/>
          <w:lang w:val="en-US" w:eastAsia="x-none"/>
        </w:rPr>
        <w:t>.</w:t>
      </w:r>
    </w:p>
    <w:p w14:paraId="56EF2F09" w14:textId="5261C729" w:rsidR="00CE5B99" w:rsidRPr="00AD1128" w:rsidRDefault="00973B31" w:rsidP="00CE5B99">
      <w:pPr>
        <w:spacing w:before="240" w:after="120"/>
        <w:rPr>
          <w:b/>
          <w:bCs/>
          <w:color w:val="000000"/>
          <w:sz w:val="20"/>
          <w:szCs w:val="20"/>
          <w:u w:val="single"/>
          <w:lang w:val="en-US"/>
        </w:rPr>
      </w:pPr>
      <w:r>
        <w:rPr>
          <w:b/>
          <w:bCs/>
          <w:color w:val="000000"/>
          <w:sz w:val="20"/>
          <w:szCs w:val="20"/>
          <w:u w:val="single"/>
          <w:lang w:val="en-US"/>
        </w:rPr>
        <w:t>DCI size alignment</w:t>
      </w:r>
    </w:p>
    <w:p w14:paraId="0D8F5BBD" w14:textId="464AAA6C" w:rsidR="00126444" w:rsidRDefault="008E2CAA" w:rsidP="00126444">
      <w:pPr>
        <w:pStyle w:val="BodyText"/>
        <w:spacing w:before="120"/>
        <w:rPr>
          <w:rFonts w:eastAsia="SimSun"/>
          <w:sz w:val="20"/>
          <w:szCs w:val="20"/>
          <w:lang w:val="en-US"/>
        </w:rPr>
      </w:pPr>
      <w:r>
        <w:rPr>
          <w:rFonts w:eastAsia="SimSun"/>
          <w:sz w:val="20"/>
          <w:szCs w:val="20"/>
          <w:lang w:val="en-US"/>
        </w:rPr>
        <w:t xml:space="preserve">The DCI size alignment for second DCI format was discussed several meetings. </w:t>
      </w:r>
      <w:r w:rsidR="00126444">
        <w:rPr>
          <w:rFonts w:eastAsia="SimSun"/>
          <w:sz w:val="20"/>
          <w:szCs w:val="20"/>
          <w:lang w:val="en-US"/>
        </w:rPr>
        <w:t xml:space="preserve">If the G-RNTI is considered as C-RNTI. The second DCI format size is to align with DCI format 1_1, however </w:t>
      </w:r>
      <w:r w:rsidR="00126444" w:rsidRPr="001942B0">
        <w:rPr>
          <w:rFonts w:eastAsia="SimSun" w:hint="eastAsia"/>
          <w:sz w:val="20"/>
          <w:szCs w:val="20"/>
          <w:lang w:val="en-US"/>
        </w:rPr>
        <w:t xml:space="preserve">the </w:t>
      </w:r>
      <w:r w:rsidR="00126444" w:rsidRPr="001942B0">
        <w:rPr>
          <w:rFonts w:eastAsia="SimSun"/>
          <w:sz w:val="20"/>
          <w:szCs w:val="20"/>
          <w:lang w:val="en-US"/>
        </w:rPr>
        <w:t>second</w:t>
      </w:r>
      <w:r w:rsidR="00126444" w:rsidRPr="001942B0">
        <w:rPr>
          <w:rFonts w:eastAsia="SimSun" w:hint="eastAsia"/>
          <w:sz w:val="20"/>
          <w:szCs w:val="20"/>
          <w:lang w:val="en-US"/>
        </w:rPr>
        <w:t xml:space="preserve"> DCI </w:t>
      </w:r>
      <w:r w:rsidR="00126444" w:rsidRPr="001942B0">
        <w:rPr>
          <w:rFonts w:eastAsia="SimSun"/>
          <w:sz w:val="20"/>
          <w:szCs w:val="20"/>
          <w:lang w:val="en-US"/>
        </w:rPr>
        <w:t>targets</w:t>
      </w:r>
      <w:r w:rsidR="00126444">
        <w:rPr>
          <w:rFonts w:eastAsia="SimSun"/>
          <w:sz w:val="20"/>
          <w:szCs w:val="20"/>
          <w:lang w:val="en-US"/>
        </w:rPr>
        <w:t xml:space="preserve"> for</w:t>
      </w:r>
      <w:r w:rsidR="00126444" w:rsidRPr="001942B0">
        <w:rPr>
          <w:rFonts w:eastAsia="SimSun" w:hint="eastAsia"/>
          <w:sz w:val="20"/>
          <w:szCs w:val="20"/>
          <w:lang w:val="en-US"/>
        </w:rPr>
        <w:t xml:space="preserve"> a </w:t>
      </w:r>
      <w:r w:rsidR="00126444" w:rsidRPr="001942B0">
        <w:rPr>
          <w:rFonts w:eastAsia="SimSun"/>
          <w:sz w:val="20"/>
          <w:szCs w:val="20"/>
          <w:lang w:val="en-US"/>
        </w:rPr>
        <w:t>group</w:t>
      </w:r>
      <w:r w:rsidR="00126444" w:rsidRPr="001942B0">
        <w:rPr>
          <w:rFonts w:eastAsia="SimSun" w:hint="eastAsia"/>
          <w:sz w:val="20"/>
          <w:szCs w:val="20"/>
          <w:lang w:val="en-US"/>
        </w:rPr>
        <w:t xml:space="preserve"> </w:t>
      </w:r>
      <w:r w:rsidR="004224C8">
        <w:rPr>
          <w:rFonts w:eastAsia="SimSun"/>
          <w:sz w:val="20"/>
          <w:szCs w:val="20"/>
          <w:lang w:val="en-US"/>
        </w:rPr>
        <w:t xml:space="preserve">of </w:t>
      </w:r>
      <w:r w:rsidR="00126444">
        <w:rPr>
          <w:rFonts w:eastAsia="SimSun"/>
          <w:sz w:val="20"/>
          <w:szCs w:val="20"/>
          <w:lang w:val="en-US"/>
        </w:rPr>
        <w:t>users</w:t>
      </w:r>
      <w:r w:rsidR="00126444" w:rsidRPr="001942B0">
        <w:rPr>
          <w:rFonts w:eastAsia="SimSun" w:hint="eastAsia"/>
          <w:sz w:val="20"/>
          <w:szCs w:val="20"/>
          <w:lang w:val="en-US"/>
        </w:rPr>
        <w:t xml:space="preserve">, it is difficult to </w:t>
      </w:r>
      <w:r w:rsidR="00126444" w:rsidRPr="001942B0">
        <w:rPr>
          <w:rFonts w:eastAsia="SimSun"/>
          <w:sz w:val="20"/>
          <w:szCs w:val="20"/>
          <w:lang w:val="en-US"/>
        </w:rPr>
        <w:t>align</w:t>
      </w:r>
      <w:r w:rsidR="00126444" w:rsidRPr="001942B0">
        <w:rPr>
          <w:rFonts w:eastAsia="SimSun" w:hint="eastAsia"/>
          <w:sz w:val="20"/>
          <w:szCs w:val="20"/>
          <w:lang w:val="en-US"/>
        </w:rPr>
        <w:t xml:space="preserve"> the second DCI to each UE</w:t>
      </w:r>
      <w:r w:rsidR="00126444" w:rsidRPr="001942B0">
        <w:rPr>
          <w:rFonts w:eastAsia="SimSun"/>
          <w:sz w:val="20"/>
          <w:szCs w:val="20"/>
          <w:lang w:val="en-US"/>
        </w:rPr>
        <w:t>’</w:t>
      </w:r>
      <w:r w:rsidR="00126444" w:rsidRPr="001942B0">
        <w:rPr>
          <w:rFonts w:eastAsia="SimSun" w:hint="eastAsia"/>
          <w:sz w:val="20"/>
          <w:szCs w:val="20"/>
          <w:lang w:val="en-US"/>
        </w:rPr>
        <w:t>s DCI format 1_</w:t>
      </w:r>
      <w:r w:rsidR="00126444">
        <w:rPr>
          <w:rFonts w:eastAsia="SimSun"/>
          <w:sz w:val="20"/>
          <w:szCs w:val="20"/>
          <w:lang w:val="en-US"/>
        </w:rPr>
        <w:t xml:space="preserve">1. The second DCI will align to the UE with largest size of DCI </w:t>
      </w:r>
      <w:r w:rsidR="004224C8">
        <w:rPr>
          <w:rFonts w:eastAsia="SimSun"/>
          <w:sz w:val="20"/>
          <w:szCs w:val="20"/>
          <w:lang w:val="en-US"/>
        </w:rPr>
        <w:t xml:space="preserve">format </w:t>
      </w:r>
      <w:r w:rsidR="00126444">
        <w:rPr>
          <w:rFonts w:eastAsia="SimSun"/>
          <w:sz w:val="20"/>
          <w:szCs w:val="20"/>
          <w:lang w:val="en-US"/>
        </w:rPr>
        <w:t>1_1, or the other way around the second DCI will impact the</w:t>
      </w:r>
      <w:r w:rsidR="00B21D61">
        <w:rPr>
          <w:rFonts w:eastAsia="SimSun"/>
          <w:sz w:val="20"/>
          <w:szCs w:val="20"/>
          <w:lang w:val="en-US"/>
        </w:rPr>
        <w:t xml:space="preserve"> size of</w:t>
      </w:r>
      <w:r w:rsidR="00126444">
        <w:rPr>
          <w:rFonts w:eastAsia="SimSun"/>
          <w:sz w:val="20"/>
          <w:szCs w:val="20"/>
          <w:lang w:val="en-US"/>
        </w:rPr>
        <w:t xml:space="preserve"> DCI </w:t>
      </w:r>
      <w:r w:rsidR="00B21D61">
        <w:rPr>
          <w:rFonts w:eastAsia="SimSun"/>
          <w:sz w:val="20"/>
          <w:szCs w:val="20"/>
          <w:lang w:val="en-US"/>
        </w:rPr>
        <w:t xml:space="preserve">format </w:t>
      </w:r>
      <w:r w:rsidR="00126444">
        <w:rPr>
          <w:rFonts w:eastAsia="SimSun"/>
          <w:sz w:val="20"/>
          <w:szCs w:val="20"/>
          <w:lang w:val="en-US"/>
        </w:rPr>
        <w:t xml:space="preserve">1_1 of other users. </w:t>
      </w:r>
    </w:p>
    <w:p w14:paraId="470737EC" w14:textId="2185E879" w:rsidR="00126444" w:rsidRDefault="00126444" w:rsidP="00126444">
      <w:pPr>
        <w:pStyle w:val="BodyText"/>
        <w:spacing w:before="120"/>
        <w:rPr>
          <w:rFonts w:eastAsia="SimSun"/>
          <w:sz w:val="20"/>
          <w:szCs w:val="20"/>
          <w:lang w:val="en-US"/>
        </w:rPr>
      </w:pPr>
      <w:r>
        <w:rPr>
          <w:rFonts w:eastAsia="SimSun"/>
          <w:sz w:val="20"/>
          <w:szCs w:val="20"/>
          <w:lang w:val="en-US"/>
        </w:rPr>
        <w:t xml:space="preserve">If G-RNTI is counted as other RNTI, as the size of DCI format 2_0/2_1/2_4/2_5/2_6 is configurable, the restriction on </w:t>
      </w:r>
      <w:proofErr w:type="spellStart"/>
      <w:r>
        <w:rPr>
          <w:rFonts w:eastAsia="SimSun"/>
          <w:sz w:val="20"/>
          <w:szCs w:val="20"/>
          <w:lang w:val="en-US"/>
        </w:rPr>
        <w:t>gNB</w:t>
      </w:r>
      <w:proofErr w:type="spellEnd"/>
      <w:r>
        <w:rPr>
          <w:rFonts w:eastAsia="SimSun"/>
          <w:sz w:val="20"/>
          <w:szCs w:val="20"/>
          <w:lang w:val="en-US"/>
        </w:rPr>
        <w:t xml:space="preserve"> scheduling is smaller than another option.</w:t>
      </w:r>
      <w:r w:rsidR="003342A7">
        <w:rPr>
          <w:rFonts w:eastAsia="SimSun"/>
          <w:sz w:val="20"/>
          <w:szCs w:val="20"/>
          <w:lang w:val="en-US"/>
        </w:rPr>
        <w:t xml:space="preserve"> Thus, the size of DCI format 4_2 is aligned to DCI format 2_0/2_1/2_4/2_5/2_6 is preferred.</w:t>
      </w:r>
    </w:p>
    <w:p w14:paraId="37AC4D1C" w14:textId="44A98DD2" w:rsidR="00B92A91" w:rsidRDefault="008E2CAA" w:rsidP="00897687">
      <w:pPr>
        <w:pStyle w:val="BodyText"/>
        <w:spacing w:before="120"/>
        <w:rPr>
          <w:rFonts w:eastAsia="SimSun"/>
          <w:sz w:val="20"/>
          <w:szCs w:val="20"/>
          <w:lang w:val="en-US"/>
        </w:rPr>
      </w:pPr>
      <w:r>
        <w:rPr>
          <w:rFonts w:eastAsia="SimSun"/>
          <w:sz w:val="20"/>
          <w:szCs w:val="20"/>
          <w:lang w:val="en-US"/>
        </w:rPr>
        <w:t>The compromised solution</w:t>
      </w:r>
      <w:r w:rsidR="00684C5A">
        <w:rPr>
          <w:rFonts w:eastAsia="SimSun"/>
          <w:sz w:val="20"/>
          <w:szCs w:val="20"/>
          <w:lang w:val="en-US"/>
        </w:rPr>
        <w:t>s</w:t>
      </w:r>
      <w:r>
        <w:rPr>
          <w:rFonts w:eastAsia="SimSun"/>
          <w:sz w:val="20"/>
          <w:szCs w:val="20"/>
          <w:lang w:val="en-US"/>
        </w:rPr>
        <w:t xml:space="preserve"> w</w:t>
      </w:r>
      <w:r w:rsidR="00684C5A">
        <w:rPr>
          <w:rFonts w:eastAsia="SimSun"/>
          <w:sz w:val="20"/>
          <w:szCs w:val="20"/>
          <w:lang w:val="en-US"/>
        </w:rPr>
        <w:t>ere</w:t>
      </w:r>
      <w:r>
        <w:rPr>
          <w:rFonts w:eastAsia="SimSun"/>
          <w:sz w:val="20"/>
          <w:szCs w:val="20"/>
          <w:lang w:val="en-US"/>
        </w:rPr>
        <w:t xml:space="preserve"> </w:t>
      </w:r>
      <w:r w:rsidR="003342A7">
        <w:rPr>
          <w:rFonts w:eastAsia="SimSun"/>
          <w:sz w:val="20"/>
          <w:szCs w:val="20"/>
          <w:lang w:val="en-US"/>
        </w:rPr>
        <w:t>also discussed in the last meeting</w:t>
      </w:r>
      <w:r>
        <w:rPr>
          <w:rFonts w:eastAsia="SimSun"/>
          <w:sz w:val="20"/>
          <w:szCs w:val="20"/>
          <w:lang w:val="en-US"/>
        </w:rPr>
        <w:t xml:space="preserve">. </w:t>
      </w:r>
      <w:r w:rsidR="00684C5A">
        <w:rPr>
          <w:rFonts w:eastAsia="SimSun"/>
          <w:sz w:val="20"/>
          <w:szCs w:val="20"/>
          <w:lang w:val="en-US"/>
        </w:rPr>
        <w:t xml:space="preserve">First </w:t>
      </w:r>
      <w:r w:rsidR="003342A7">
        <w:rPr>
          <w:rFonts w:eastAsia="SimSun"/>
          <w:sz w:val="20"/>
          <w:szCs w:val="20"/>
          <w:lang w:val="en-US"/>
        </w:rPr>
        <w:t>O</w:t>
      </w:r>
      <w:r w:rsidR="00684C5A">
        <w:rPr>
          <w:rFonts w:eastAsia="SimSun"/>
          <w:sz w:val="20"/>
          <w:szCs w:val="20"/>
          <w:lang w:val="en-US"/>
        </w:rPr>
        <w:t>ption</w:t>
      </w:r>
      <w:r w:rsidR="003342A7">
        <w:rPr>
          <w:rFonts w:eastAsia="SimSun"/>
          <w:sz w:val="20"/>
          <w:szCs w:val="20"/>
          <w:lang w:val="en-US"/>
        </w:rPr>
        <w:t xml:space="preserve"> is</w:t>
      </w:r>
      <w:r>
        <w:rPr>
          <w:rFonts w:eastAsia="SimSun"/>
          <w:sz w:val="20"/>
          <w:szCs w:val="20"/>
          <w:lang w:val="en-US"/>
        </w:rPr>
        <w:t xml:space="preserve"> up to </w:t>
      </w:r>
      <w:proofErr w:type="spellStart"/>
      <w:r>
        <w:rPr>
          <w:rFonts w:eastAsia="SimSun"/>
          <w:sz w:val="20"/>
          <w:szCs w:val="20"/>
          <w:lang w:val="en-US"/>
        </w:rPr>
        <w:t>gNB</w:t>
      </w:r>
      <w:proofErr w:type="spellEnd"/>
      <w:r>
        <w:rPr>
          <w:rFonts w:eastAsia="SimSun"/>
          <w:sz w:val="20"/>
          <w:szCs w:val="20"/>
          <w:lang w:val="en-US"/>
        </w:rPr>
        <w:t xml:space="preserve"> configuration to determine the size is aligned with other DCI or the DCI with C-RNTI. </w:t>
      </w:r>
      <w:r w:rsidR="00684C5A">
        <w:rPr>
          <w:rFonts w:eastAsia="SimSun"/>
          <w:sz w:val="20"/>
          <w:szCs w:val="20"/>
          <w:lang w:val="en-US"/>
        </w:rPr>
        <w:t>Second Option</w:t>
      </w:r>
      <w:r w:rsidR="003342A7">
        <w:rPr>
          <w:rFonts w:eastAsia="SimSun"/>
          <w:sz w:val="20"/>
          <w:szCs w:val="20"/>
          <w:lang w:val="en-US"/>
        </w:rPr>
        <w:t xml:space="preserve"> is </w:t>
      </w:r>
      <w:r w:rsidR="00684C5A">
        <w:rPr>
          <w:rFonts w:eastAsia="SimSun"/>
          <w:sz w:val="20"/>
          <w:szCs w:val="20"/>
          <w:lang w:val="en-US"/>
        </w:rPr>
        <w:t xml:space="preserve">to </w:t>
      </w:r>
      <w:r w:rsidR="003342A7">
        <w:rPr>
          <w:rFonts w:eastAsia="SimSun"/>
          <w:sz w:val="20"/>
          <w:szCs w:val="20"/>
          <w:lang w:val="en-US"/>
        </w:rPr>
        <w:t>leav</w:t>
      </w:r>
      <w:r w:rsidR="00684C5A">
        <w:rPr>
          <w:rFonts w:eastAsia="SimSun"/>
          <w:sz w:val="20"/>
          <w:szCs w:val="20"/>
          <w:lang w:val="en-US"/>
        </w:rPr>
        <w:t xml:space="preserve">e </w:t>
      </w:r>
      <w:r w:rsidR="003342A7">
        <w:rPr>
          <w:rFonts w:eastAsia="SimSun"/>
          <w:sz w:val="20"/>
          <w:szCs w:val="20"/>
          <w:lang w:val="en-US"/>
        </w:rPr>
        <w:t xml:space="preserve">it to </w:t>
      </w:r>
      <w:proofErr w:type="spellStart"/>
      <w:r w:rsidR="003342A7">
        <w:rPr>
          <w:rFonts w:eastAsia="SimSun"/>
          <w:sz w:val="20"/>
          <w:szCs w:val="20"/>
          <w:lang w:val="en-US"/>
        </w:rPr>
        <w:t>gNB</w:t>
      </w:r>
      <w:proofErr w:type="spellEnd"/>
      <w:r w:rsidR="003342A7">
        <w:rPr>
          <w:rFonts w:eastAsia="SimSun"/>
          <w:sz w:val="20"/>
          <w:szCs w:val="20"/>
          <w:lang w:val="en-US"/>
        </w:rPr>
        <w:t xml:space="preserve"> schedul</w:t>
      </w:r>
      <w:r w:rsidR="00684C5A">
        <w:rPr>
          <w:rFonts w:eastAsia="SimSun"/>
          <w:sz w:val="20"/>
          <w:szCs w:val="20"/>
          <w:lang w:val="en-US"/>
        </w:rPr>
        <w:t>ing to determine the size of DCI format 4_2 the same as existing DCI size</w:t>
      </w:r>
      <w:r>
        <w:rPr>
          <w:rFonts w:eastAsia="SimSun"/>
          <w:sz w:val="20"/>
          <w:szCs w:val="20"/>
          <w:lang w:val="en-US"/>
        </w:rPr>
        <w:t xml:space="preserve">. </w:t>
      </w:r>
      <w:r w:rsidR="00684C5A">
        <w:rPr>
          <w:rFonts w:eastAsia="SimSun"/>
          <w:sz w:val="20"/>
          <w:szCs w:val="20"/>
          <w:lang w:val="en-US"/>
        </w:rPr>
        <w:t xml:space="preserve">The second option </w:t>
      </w:r>
      <w:r w:rsidR="00B92A91">
        <w:rPr>
          <w:rFonts w:eastAsia="SimSun"/>
          <w:sz w:val="20"/>
          <w:szCs w:val="20"/>
          <w:lang w:val="en-US"/>
        </w:rPr>
        <w:t xml:space="preserve">put restriction on </w:t>
      </w:r>
      <w:proofErr w:type="spellStart"/>
      <w:r w:rsidR="00B92A91">
        <w:rPr>
          <w:rFonts w:eastAsia="SimSun"/>
          <w:sz w:val="20"/>
          <w:szCs w:val="20"/>
          <w:lang w:val="en-US"/>
        </w:rPr>
        <w:t>gNB</w:t>
      </w:r>
      <w:proofErr w:type="spellEnd"/>
      <w:r w:rsidR="00B92A91">
        <w:rPr>
          <w:rFonts w:eastAsia="SimSun"/>
          <w:sz w:val="20"/>
          <w:szCs w:val="20"/>
          <w:lang w:val="en-US"/>
        </w:rPr>
        <w:t xml:space="preserve"> scheduling to align the size </w:t>
      </w:r>
      <w:r w:rsidR="00C02B9E">
        <w:rPr>
          <w:rFonts w:eastAsia="SimSun"/>
          <w:sz w:val="20"/>
          <w:szCs w:val="20"/>
          <w:lang w:val="en-US"/>
        </w:rPr>
        <w:t>to</w:t>
      </w:r>
      <w:r w:rsidR="00B92A91">
        <w:rPr>
          <w:rFonts w:eastAsia="SimSun"/>
          <w:sz w:val="20"/>
          <w:szCs w:val="20"/>
          <w:lang w:val="en-US"/>
        </w:rPr>
        <w:t xml:space="preserve"> DCI format 1_1 or 2_0 without padding. </w:t>
      </w:r>
      <w:r w:rsidR="008B24D7">
        <w:rPr>
          <w:rFonts w:eastAsia="SimSun"/>
          <w:sz w:val="20"/>
          <w:szCs w:val="20"/>
          <w:lang w:val="en-US"/>
        </w:rPr>
        <w:t>T</w:t>
      </w:r>
      <w:r w:rsidR="00B92A91">
        <w:rPr>
          <w:rFonts w:eastAsia="SimSun"/>
          <w:sz w:val="20"/>
          <w:szCs w:val="20"/>
          <w:lang w:val="en-US"/>
        </w:rPr>
        <w:t xml:space="preserve">o move forward, the </w:t>
      </w:r>
      <w:r w:rsidR="008B24D7">
        <w:rPr>
          <w:rFonts w:eastAsia="SimSun"/>
          <w:sz w:val="20"/>
          <w:szCs w:val="20"/>
          <w:lang w:val="en-US"/>
        </w:rPr>
        <w:t xml:space="preserve">First </w:t>
      </w:r>
      <w:r w:rsidR="00B92A91">
        <w:rPr>
          <w:rFonts w:eastAsia="SimSun"/>
          <w:sz w:val="20"/>
          <w:szCs w:val="20"/>
          <w:lang w:val="en-US"/>
        </w:rPr>
        <w:t xml:space="preserve">Option is acceptable.  </w:t>
      </w:r>
    </w:p>
    <w:p w14:paraId="7A49B952" w14:textId="5FA238B7" w:rsidR="00126444" w:rsidRPr="00126444" w:rsidRDefault="00252669" w:rsidP="00126444">
      <w:pPr>
        <w:pStyle w:val="BodyText"/>
        <w:spacing w:before="120"/>
        <w:rPr>
          <w:rFonts w:eastAsia="SimSun"/>
          <w:b/>
          <w:bCs/>
          <w:sz w:val="20"/>
          <w:szCs w:val="20"/>
          <w:lang w:val="en-US"/>
        </w:rPr>
      </w:pPr>
      <w:r w:rsidRPr="00AD1128">
        <w:rPr>
          <w:rFonts w:eastAsia="SimSun"/>
          <w:b/>
          <w:bCs/>
          <w:sz w:val="20"/>
          <w:szCs w:val="20"/>
          <w:lang w:val="en-US"/>
        </w:rPr>
        <w:t xml:space="preserve">Proposal </w:t>
      </w:r>
      <w:r w:rsidR="00356FAA" w:rsidRPr="00AD1128">
        <w:rPr>
          <w:rFonts w:eastAsia="SimSun"/>
          <w:b/>
          <w:bCs/>
          <w:sz w:val="20"/>
          <w:szCs w:val="20"/>
          <w:lang w:val="en-US"/>
        </w:rPr>
        <w:t>3</w:t>
      </w:r>
      <w:r w:rsidRPr="00AD1128">
        <w:rPr>
          <w:rFonts w:eastAsia="SimSun"/>
          <w:b/>
          <w:bCs/>
          <w:sz w:val="20"/>
          <w:szCs w:val="20"/>
          <w:lang w:val="en-US"/>
        </w:rPr>
        <w:t>:</w:t>
      </w:r>
      <w:r w:rsidR="008B24D7">
        <w:rPr>
          <w:rFonts w:eastAsia="SimSun"/>
          <w:b/>
          <w:bCs/>
          <w:sz w:val="20"/>
          <w:szCs w:val="20"/>
          <w:lang w:val="en-US"/>
        </w:rPr>
        <w:t xml:space="preserve"> </w:t>
      </w:r>
      <w:r w:rsidR="00126444" w:rsidRPr="00126444">
        <w:rPr>
          <w:rFonts w:eastAsia="SimSun"/>
          <w:b/>
          <w:bCs/>
          <w:sz w:val="20"/>
          <w:szCs w:val="20"/>
          <w:lang w:val="en-US"/>
        </w:rPr>
        <w:t>For DCI size alignment of the second DCI format for multicast, the size of DCI format 4_2 can be configured by RRC signaling for RRC_CONNECTED UEs</w:t>
      </w:r>
      <w:r w:rsidR="008B24D7">
        <w:rPr>
          <w:rFonts w:eastAsia="SimSun"/>
          <w:b/>
          <w:bCs/>
          <w:sz w:val="20"/>
          <w:szCs w:val="20"/>
          <w:lang w:val="en-US"/>
        </w:rPr>
        <w:t>.</w:t>
      </w:r>
    </w:p>
    <w:p w14:paraId="1DE6452F" w14:textId="77777777" w:rsidR="00D12367" w:rsidRPr="00AD1128" w:rsidRDefault="00D12367" w:rsidP="00D12367">
      <w:pPr>
        <w:pStyle w:val="Heading1"/>
        <w:rPr>
          <w:sz w:val="20"/>
        </w:rPr>
      </w:pPr>
      <w:r w:rsidRPr="00AD1128">
        <w:rPr>
          <w:sz w:val="20"/>
        </w:rPr>
        <w:t>Summary</w:t>
      </w:r>
    </w:p>
    <w:p w14:paraId="25F8D0AD" w14:textId="2CC83BB4" w:rsidR="00D12367" w:rsidRPr="006558FC" w:rsidRDefault="00D12367" w:rsidP="00D12367">
      <w:pPr>
        <w:overflowPunct w:val="0"/>
        <w:autoSpaceDE w:val="0"/>
        <w:autoSpaceDN w:val="0"/>
        <w:adjustRightInd w:val="0"/>
        <w:jc w:val="both"/>
        <w:textAlignment w:val="baseline"/>
        <w:rPr>
          <w:rFonts w:eastAsia="MS Mincho"/>
          <w:sz w:val="20"/>
          <w:szCs w:val="20"/>
          <w:lang w:val="en-US" w:eastAsia="ja-JP"/>
        </w:rPr>
      </w:pPr>
      <w:r w:rsidRPr="00AD1128">
        <w:rPr>
          <w:rFonts w:eastAsia="MS Mincho"/>
          <w:sz w:val="20"/>
          <w:szCs w:val="20"/>
          <w:lang w:eastAsia="ja-JP"/>
        </w:rPr>
        <w:t>In this contribution, we discuss the</w:t>
      </w:r>
      <w:r w:rsidRPr="00AD1128">
        <w:rPr>
          <w:rFonts w:eastAsia="MS Mincho"/>
          <w:sz w:val="20"/>
          <w:szCs w:val="20"/>
          <w:lang w:val="en-US" w:eastAsia="ja-JP"/>
        </w:rPr>
        <w:t xml:space="preserve"> </w:t>
      </w:r>
      <w:r w:rsidR="004C681D" w:rsidRPr="00AD1128">
        <w:rPr>
          <w:rFonts w:eastAsia="MS Mincho"/>
          <w:sz w:val="20"/>
          <w:szCs w:val="20"/>
          <w:lang w:val="en-US" w:eastAsia="ja-JP"/>
        </w:rPr>
        <w:t xml:space="preserve">MBS group scheduling </w:t>
      </w:r>
      <w:r w:rsidR="00501AA5" w:rsidRPr="00AD1128">
        <w:rPr>
          <w:rFonts w:eastAsia="MS Mincho"/>
          <w:sz w:val="20"/>
          <w:szCs w:val="20"/>
          <w:lang w:val="en-US" w:eastAsia="ja-JP"/>
        </w:rPr>
        <w:t>mechanism</w:t>
      </w:r>
      <w:r w:rsidR="004C681D" w:rsidRPr="00AD1128">
        <w:rPr>
          <w:rFonts w:eastAsia="MS Mincho"/>
          <w:sz w:val="20"/>
          <w:szCs w:val="20"/>
          <w:lang w:val="en-US" w:eastAsia="ja-JP"/>
        </w:rPr>
        <w:t xml:space="preserve"> </w:t>
      </w:r>
      <w:r w:rsidR="001D0C16" w:rsidRPr="00AD1128">
        <w:rPr>
          <w:rFonts w:eastAsia="MS Mincho"/>
          <w:sz w:val="20"/>
          <w:szCs w:val="20"/>
          <w:lang w:val="en-US" w:eastAsia="ja-JP"/>
        </w:rPr>
        <w:t xml:space="preserve">and </w:t>
      </w:r>
      <w:r w:rsidRPr="00AD1128">
        <w:rPr>
          <w:rFonts w:eastAsia="MS Mincho"/>
          <w:sz w:val="20"/>
          <w:szCs w:val="20"/>
          <w:lang w:eastAsia="ja-JP"/>
        </w:rPr>
        <w:t>have the following proposals</w:t>
      </w:r>
      <w:r w:rsidR="006558FC">
        <w:rPr>
          <w:rFonts w:eastAsia="MS Mincho"/>
          <w:sz w:val="20"/>
          <w:szCs w:val="20"/>
          <w:lang w:val="en-US" w:eastAsia="ja-JP"/>
        </w:rPr>
        <w:t>.</w:t>
      </w:r>
    </w:p>
    <w:p w14:paraId="6DAD434B" w14:textId="2991C895" w:rsidR="008B24D7" w:rsidRPr="00C4646F" w:rsidRDefault="008B24D7" w:rsidP="008B24D7">
      <w:pPr>
        <w:spacing w:before="240" w:after="120"/>
        <w:rPr>
          <w:b/>
          <w:bCs/>
          <w:color w:val="000000"/>
          <w:sz w:val="20"/>
          <w:szCs w:val="20"/>
          <w:lang w:val="en-US"/>
        </w:rPr>
      </w:pPr>
      <w:r w:rsidRPr="00AD1128">
        <w:rPr>
          <w:b/>
          <w:bCs/>
          <w:color w:val="000000"/>
          <w:sz w:val="20"/>
          <w:szCs w:val="20"/>
          <w:lang w:val="en-US"/>
        </w:rPr>
        <w:t xml:space="preserve">Proposal 1: </w:t>
      </w:r>
      <w:r w:rsidRPr="00C4646F">
        <w:rPr>
          <w:b/>
          <w:bCs/>
          <w:color w:val="000000"/>
          <w:sz w:val="20"/>
          <w:szCs w:val="20"/>
          <w:lang w:val="en-US"/>
        </w:rPr>
        <w:t>HARQ process number</w:t>
      </w:r>
      <w:r>
        <w:rPr>
          <w:b/>
          <w:bCs/>
          <w:color w:val="000000"/>
          <w:sz w:val="20"/>
          <w:szCs w:val="20"/>
          <w:lang w:val="en-US"/>
        </w:rPr>
        <w:t xml:space="preserve"> field</w:t>
      </w:r>
      <w:r w:rsidRPr="00C4646F">
        <w:rPr>
          <w:b/>
          <w:bCs/>
          <w:color w:val="000000"/>
          <w:sz w:val="20"/>
          <w:szCs w:val="20"/>
          <w:lang w:val="en-US"/>
        </w:rPr>
        <w:t xml:space="preserve"> is 4 </w:t>
      </w:r>
      <w:r w:rsidR="00DF5DEE">
        <w:rPr>
          <w:b/>
          <w:bCs/>
          <w:color w:val="000000"/>
          <w:sz w:val="20"/>
          <w:szCs w:val="20"/>
          <w:lang w:val="en-US"/>
        </w:rPr>
        <w:t xml:space="preserve">bits </w:t>
      </w:r>
      <w:r>
        <w:rPr>
          <w:b/>
          <w:bCs/>
          <w:color w:val="000000"/>
          <w:sz w:val="20"/>
          <w:szCs w:val="20"/>
          <w:lang w:val="en-US"/>
        </w:rPr>
        <w:t>in</w:t>
      </w:r>
      <w:r w:rsidRPr="00C4646F">
        <w:rPr>
          <w:b/>
          <w:bCs/>
          <w:color w:val="000000"/>
          <w:sz w:val="20"/>
          <w:szCs w:val="20"/>
          <w:lang w:val="en-US"/>
        </w:rPr>
        <w:t xml:space="preserve"> DCI </w:t>
      </w:r>
      <w:r>
        <w:rPr>
          <w:b/>
          <w:bCs/>
          <w:color w:val="000000"/>
          <w:sz w:val="20"/>
          <w:szCs w:val="20"/>
          <w:lang w:val="en-US"/>
        </w:rPr>
        <w:t>f</w:t>
      </w:r>
      <w:r w:rsidRPr="00C4646F">
        <w:rPr>
          <w:b/>
          <w:bCs/>
          <w:color w:val="000000"/>
          <w:sz w:val="20"/>
          <w:szCs w:val="20"/>
          <w:lang w:val="en-US"/>
        </w:rPr>
        <w:t>ormat 4_1</w:t>
      </w:r>
      <w:r>
        <w:rPr>
          <w:b/>
          <w:bCs/>
          <w:color w:val="000000"/>
          <w:sz w:val="20"/>
          <w:szCs w:val="20"/>
          <w:lang w:val="en-US"/>
        </w:rPr>
        <w:t>and DCI format 4_2.</w:t>
      </w:r>
    </w:p>
    <w:p w14:paraId="015506CB" w14:textId="77777777" w:rsidR="008B24D7" w:rsidRPr="0021059A" w:rsidRDefault="008B24D7" w:rsidP="008B24D7">
      <w:pPr>
        <w:spacing w:before="120" w:after="120"/>
        <w:rPr>
          <w:b/>
          <w:bCs/>
          <w:color w:val="000000"/>
          <w:sz w:val="20"/>
          <w:szCs w:val="20"/>
          <w:lang w:val="en-US"/>
        </w:rPr>
      </w:pPr>
      <w:r w:rsidRPr="00AD1128">
        <w:rPr>
          <w:b/>
          <w:bCs/>
          <w:color w:val="000000"/>
          <w:sz w:val="20"/>
          <w:szCs w:val="20"/>
          <w:lang w:val="en-US"/>
        </w:rPr>
        <w:t>Proposal</w:t>
      </w:r>
      <w:r>
        <w:rPr>
          <w:b/>
          <w:bCs/>
          <w:color w:val="000000"/>
          <w:sz w:val="20"/>
          <w:szCs w:val="20"/>
          <w:lang w:val="en-US"/>
        </w:rPr>
        <w:t xml:space="preserve"> 2</w:t>
      </w:r>
      <w:r w:rsidRPr="0021059A">
        <w:rPr>
          <w:b/>
          <w:bCs/>
          <w:color w:val="000000"/>
          <w:sz w:val="20"/>
          <w:szCs w:val="20"/>
          <w:lang w:val="en-US"/>
        </w:rPr>
        <w:t xml:space="preserve">: </w:t>
      </w:r>
      <w:r w:rsidRPr="0021059A">
        <w:rPr>
          <w:rFonts w:ascii="Times" w:eastAsia="Batang" w:hAnsi="Times"/>
          <w:b/>
          <w:bCs/>
          <w:sz w:val="20"/>
          <w:szCs w:val="20"/>
          <w:lang w:val="en-US" w:eastAsia="x-none"/>
        </w:rPr>
        <w:t>No additional fields are introduced for DCI format 4_2</w:t>
      </w:r>
      <w:r>
        <w:rPr>
          <w:rFonts w:ascii="Times" w:eastAsia="Batang" w:hAnsi="Times"/>
          <w:b/>
          <w:bCs/>
          <w:sz w:val="20"/>
          <w:szCs w:val="20"/>
          <w:lang w:val="en-US" w:eastAsia="x-none"/>
        </w:rPr>
        <w:t>.</w:t>
      </w:r>
    </w:p>
    <w:p w14:paraId="2107BE24" w14:textId="77777777" w:rsidR="008B24D7" w:rsidRPr="00126444" w:rsidRDefault="008B24D7" w:rsidP="008B24D7">
      <w:pPr>
        <w:pStyle w:val="BodyText"/>
        <w:spacing w:before="120"/>
        <w:rPr>
          <w:rFonts w:eastAsia="SimSun"/>
          <w:b/>
          <w:bCs/>
          <w:sz w:val="20"/>
          <w:szCs w:val="20"/>
          <w:lang w:val="en-US"/>
        </w:rPr>
      </w:pPr>
      <w:r w:rsidRPr="00AD1128">
        <w:rPr>
          <w:rFonts w:eastAsia="SimSun"/>
          <w:b/>
          <w:bCs/>
          <w:sz w:val="20"/>
          <w:szCs w:val="20"/>
          <w:lang w:val="en-US"/>
        </w:rPr>
        <w:t>Proposal 3:</w:t>
      </w:r>
      <w:r>
        <w:rPr>
          <w:rFonts w:eastAsia="SimSun"/>
          <w:b/>
          <w:bCs/>
          <w:sz w:val="20"/>
          <w:szCs w:val="20"/>
          <w:lang w:val="en-US"/>
        </w:rPr>
        <w:t xml:space="preserve"> </w:t>
      </w:r>
      <w:r w:rsidRPr="00126444">
        <w:rPr>
          <w:rFonts w:eastAsia="SimSun"/>
          <w:b/>
          <w:bCs/>
          <w:sz w:val="20"/>
          <w:szCs w:val="20"/>
          <w:lang w:val="en-US"/>
        </w:rPr>
        <w:t>For DCI size alignment of the second DCI format for multicast, the size of DCI format 4_2 can be configured by RRC signaling for RRC_CONNECTED UEs</w:t>
      </w:r>
      <w:r>
        <w:rPr>
          <w:rFonts w:eastAsia="SimSun"/>
          <w:b/>
          <w:bCs/>
          <w:sz w:val="20"/>
          <w:szCs w:val="20"/>
          <w:lang w:val="en-US"/>
        </w:rPr>
        <w:t>.</w:t>
      </w:r>
    </w:p>
    <w:p w14:paraId="19C24DC8" w14:textId="032C53CD" w:rsidR="007D27ED" w:rsidRPr="00AD1128" w:rsidRDefault="0017048A" w:rsidP="004E2BE0">
      <w:pPr>
        <w:pStyle w:val="Heading1"/>
        <w:rPr>
          <w:sz w:val="20"/>
        </w:rPr>
      </w:pPr>
      <w:r w:rsidRPr="00AD1128">
        <w:rPr>
          <w:sz w:val="20"/>
        </w:rPr>
        <w:lastRenderedPageBreak/>
        <w:t>References</w:t>
      </w:r>
      <w:bookmarkStart w:id="4" w:name="_Ref523487962"/>
      <w:bookmarkStart w:id="5" w:name="_Ref523653838"/>
    </w:p>
    <w:p w14:paraId="00FEBD51" w14:textId="6ACF8692" w:rsidR="00120E8E" w:rsidRPr="00AD1128" w:rsidRDefault="00A17BEE" w:rsidP="00120E8E">
      <w:pPr>
        <w:widowControl w:val="0"/>
        <w:numPr>
          <w:ilvl w:val="0"/>
          <w:numId w:val="5"/>
        </w:numPr>
        <w:jc w:val="both"/>
        <w:rPr>
          <w:sz w:val="20"/>
          <w:szCs w:val="20"/>
        </w:rPr>
      </w:pPr>
      <w:r w:rsidRPr="00AD1128">
        <w:rPr>
          <w:bCs/>
          <w:sz w:val="20"/>
          <w:szCs w:val="20"/>
          <w:lang w:val="en-GB"/>
        </w:rPr>
        <w:t>RP-193248</w:t>
      </w:r>
      <w:r w:rsidR="00120E8E" w:rsidRPr="00AD1128">
        <w:rPr>
          <w:sz w:val="20"/>
          <w:szCs w:val="20"/>
        </w:rPr>
        <w:t>, “</w:t>
      </w:r>
      <w:r w:rsidRPr="00AD1128">
        <w:rPr>
          <w:sz w:val="20"/>
          <w:szCs w:val="20"/>
          <w:lang w:val="en-GB"/>
        </w:rPr>
        <w:t>New Work Item on NR Multicast and Broadcast Services</w:t>
      </w:r>
      <w:r w:rsidR="00120E8E" w:rsidRPr="00AD1128">
        <w:rPr>
          <w:sz w:val="20"/>
          <w:szCs w:val="20"/>
        </w:rPr>
        <w:t xml:space="preserve">”, </w:t>
      </w:r>
      <w:r w:rsidRPr="00AD1128">
        <w:rPr>
          <w:bCs/>
          <w:sz w:val="20"/>
          <w:szCs w:val="20"/>
          <w:lang w:val="en-US"/>
        </w:rPr>
        <w:t xml:space="preserve">Huawei, </w:t>
      </w:r>
      <w:proofErr w:type="spellStart"/>
      <w:r w:rsidRPr="00AD1128">
        <w:rPr>
          <w:bCs/>
          <w:sz w:val="20"/>
          <w:szCs w:val="20"/>
          <w:lang w:val="en-US"/>
        </w:rPr>
        <w:t>HiSilicon</w:t>
      </w:r>
      <w:proofErr w:type="spellEnd"/>
    </w:p>
    <w:p w14:paraId="566886F2" w14:textId="7D147FC4" w:rsidR="00F374E7" w:rsidRPr="00974C1A" w:rsidRDefault="00F374E7" w:rsidP="00F374E7">
      <w:pPr>
        <w:widowControl w:val="0"/>
        <w:numPr>
          <w:ilvl w:val="0"/>
          <w:numId w:val="5"/>
        </w:numPr>
        <w:jc w:val="both"/>
        <w:rPr>
          <w:sz w:val="20"/>
          <w:szCs w:val="20"/>
          <w:lang w:val="en-GB"/>
        </w:rPr>
      </w:pPr>
      <w:r w:rsidRPr="00974C1A">
        <w:rPr>
          <w:sz w:val="20"/>
          <w:szCs w:val="20"/>
          <w:lang w:val="en-GB"/>
        </w:rPr>
        <w:t>R1-</w:t>
      </w:r>
      <w:r w:rsidR="00E53469" w:rsidRPr="00CC32D2">
        <w:rPr>
          <w:sz w:val="20"/>
          <w:szCs w:val="20"/>
          <w:lang w:val="en-GB"/>
        </w:rPr>
        <w:t>2200002</w:t>
      </w:r>
      <w:r w:rsidRPr="00974C1A">
        <w:rPr>
          <w:sz w:val="20"/>
          <w:szCs w:val="20"/>
          <w:lang w:val="en-GB"/>
        </w:rPr>
        <w:t>, “Report of RAN1#10</w:t>
      </w:r>
      <w:r w:rsidR="00D67265">
        <w:rPr>
          <w:sz w:val="20"/>
          <w:szCs w:val="20"/>
          <w:lang w:val="en-GB"/>
        </w:rPr>
        <w:t>7</w:t>
      </w:r>
      <w:r w:rsidRPr="00974C1A">
        <w:rPr>
          <w:sz w:val="20"/>
          <w:szCs w:val="20"/>
          <w:lang w:val="en-GB"/>
        </w:rPr>
        <w:t>-e meeting”, ETSI MCC</w:t>
      </w:r>
    </w:p>
    <w:bookmarkEnd w:id="4"/>
    <w:bookmarkEnd w:id="5"/>
    <w:p w14:paraId="63B94D7F" w14:textId="77777777" w:rsidR="00B4191D" w:rsidRPr="00C74AF5" w:rsidRDefault="00B4191D" w:rsidP="00B4191D">
      <w:pPr>
        <w:widowControl w:val="0"/>
        <w:numPr>
          <w:ilvl w:val="0"/>
          <w:numId w:val="5"/>
        </w:numPr>
        <w:jc w:val="both"/>
        <w:rPr>
          <w:sz w:val="20"/>
          <w:szCs w:val="20"/>
          <w:lang w:val="en-GB"/>
        </w:rPr>
      </w:pPr>
      <w:r w:rsidRPr="00547E60">
        <w:rPr>
          <w:sz w:val="20"/>
          <w:szCs w:val="20"/>
          <w:lang w:val="en-GB"/>
        </w:rPr>
        <w:t>R1-2104151</w:t>
      </w:r>
      <w:r>
        <w:rPr>
          <w:sz w:val="20"/>
          <w:szCs w:val="20"/>
          <w:lang w:val="en-GB"/>
        </w:rPr>
        <w:t>, “</w:t>
      </w:r>
      <w:r w:rsidRPr="00547E60">
        <w:rPr>
          <w:sz w:val="20"/>
          <w:szCs w:val="20"/>
          <w:lang w:val="en-GB"/>
        </w:rPr>
        <w:t>Report of RAN1#104bis-e meeting</w:t>
      </w:r>
      <w:r>
        <w:rPr>
          <w:sz w:val="20"/>
          <w:szCs w:val="20"/>
          <w:lang w:val="en-GB"/>
        </w:rPr>
        <w:t>”, ETSI MCC</w:t>
      </w:r>
    </w:p>
    <w:p w14:paraId="58E37A6F" w14:textId="59E31C37" w:rsidR="001A69AE" w:rsidRPr="00D67265" w:rsidRDefault="001A69AE" w:rsidP="008C4EF8">
      <w:pPr>
        <w:pStyle w:val="BodyText"/>
        <w:rPr>
          <w:rFonts w:eastAsia="SimSun"/>
          <w:sz w:val="20"/>
          <w:szCs w:val="20"/>
          <w:lang w:val="en-GB"/>
        </w:rPr>
      </w:pPr>
    </w:p>
    <w:sectPr w:rsidR="001A69AE" w:rsidRPr="00D67265"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361D9" w14:textId="77777777" w:rsidR="000F4F6E" w:rsidRDefault="000F4F6E">
      <w:r>
        <w:separator/>
      </w:r>
    </w:p>
  </w:endnote>
  <w:endnote w:type="continuationSeparator" w:id="0">
    <w:p w14:paraId="578C7A7C" w14:textId="77777777" w:rsidR="000F4F6E" w:rsidRDefault="000F4F6E">
      <w:r>
        <w:continuationSeparator/>
      </w:r>
    </w:p>
  </w:endnote>
  <w:endnote w:type="continuationNotice" w:id="1">
    <w:p w14:paraId="194E7603" w14:textId="77777777" w:rsidR="000F4F6E" w:rsidRDefault="000F4F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81FE8" w14:textId="77777777" w:rsidR="000F4F6E" w:rsidRDefault="000F4F6E">
      <w:r>
        <w:separator/>
      </w:r>
    </w:p>
  </w:footnote>
  <w:footnote w:type="continuationSeparator" w:id="0">
    <w:p w14:paraId="6E0C3D73" w14:textId="77777777" w:rsidR="000F4F6E" w:rsidRDefault="000F4F6E">
      <w:r>
        <w:continuationSeparator/>
      </w:r>
    </w:p>
  </w:footnote>
  <w:footnote w:type="continuationNotice" w:id="1">
    <w:p w14:paraId="6302809E" w14:textId="77777777" w:rsidR="000F4F6E" w:rsidRDefault="000F4F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B974EA"/>
    <w:multiLevelType w:val="hybridMultilevel"/>
    <w:tmpl w:val="0B643720"/>
    <w:lvl w:ilvl="0" w:tplc="A5DEB448">
      <w:start w:val="1"/>
      <w:numFmt w:val="bullet"/>
      <w:lvlText w:val="-"/>
      <w:lvlJc w:val="left"/>
      <w:pPr>
        <w:ind w:left="360" w:hanging="360"/>
      </w:pPr>
      <w:rPr>
        <w:rFonts w:ascii="Times New Roman" w:eastAsiaTheme="minorEastAsia" w:hAnsi="Times New Roman" w:cs="Times New Roman" w:hint="default"/>
      </w:rPr>
    </w:lvl>
    <w:lvl w:ilvl="1" w:tplc="A5DEB448">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F438FC"/>
    <w:multiLevelType w:val="hybridMultilevel"/>
    <w:tmpl w:val="D1403C6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360"/>
        </w:tabs>
        <w:ind w:left="36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4C4507"/>
    <w:multiLevelType w:val="hybridMultilevel"/>
    <w:tmpl w:val="A3E4D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8879C9"/>
    <w:multiLevelType w:val="hybridMultilevel"/>
    <w:tmpl w:val="DFE851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96927"/>
    <w:multiLevelType w:val="hybridMultilevel"/>
    <w:tmpl w:val="76400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3"/>
  </w:num>
  <w:num w:numId="2">
    <w:abstractNumId w:val="12"/>
  </w:num>
  <w:num w:numId="3">
    <w:abstractNumId w:val="14"/>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26"/>
  </w:num>
  <w:num w:numId="8">
    <w:abstractNumId w:val="16"/>
  </w:num>
  <w:num w:numId="9">
    <w:abstractNumId w:val="6"/>
  </w:num>
  <w:num w:numId="10">
    <w:abstractNumId w:val="20"/>
  </w:num>
  <w:num w:numId="11">
    <w:abstractNumId w:val="21"/>
  </w:num>
  <w:num w:numId="12">
    <w:abstractNumId w:val="23"/>
  </w:num>
  <w:num w:numId="13">
    <w:abstractNumId w:val="0"/>
  </w:num>
  <w:num w:numId="14">
    <w:abstractNumId w:val="18"/>
  </w:num>
  <w:num w:numId="15">
    <w:abstractNumId w:val="24"/>
  </w:num>
  <w:num w:numId="16">
    <w:abstractNumId w:val="30"/>
  </w:num>
  <w:num w:numId="17">
    <w:abstractNumId w:val="3"/>
  </w:num>
  <w:num w:numId="18">
    <w:abstractNumId w:val="28"/>
  </w:num>
  <w:num w:numId="19">
    <w:abstractNumId w:val="15"/>
  </w:num>
  <w:num w:numId="20">
    <w:abstractNumId w:val="8"/>
  </w:num>
  <w:num w:numId="21">
    <w:abstractNumId w:val="3"/>
  </w:num>
  <w:num w:numId="22">
    <w:abstractNumId w:val="25"/>
  </w:num>
  <w:num w:numId="23">
    <w:abstractNumId w:val="7"/>
  </w:num>
  <w:num w:numId="24">
    <w:abstractNumId w:val="4"/>
  </w:num>
  <w:num w:numId="25">
    <w:abstractNumId w:val="27"/>
  </w:num>
  <w:num w:numId="26">
    <w:abstractNumId w:val="22"/>
  </w:num>
  <w:num w:numId="27">
    <w:abstractNumId w:val="10"/>
  </w:num>
  <w:num w:numId="28">
    <w:abstractNumId w:val="11"/>
  </w:num>
  <w:num w:numId="29">
    <w:abstractNumId w:val="29"/>
  </w:num>
  <w:num w:numId="30">
    <w:abstractNumId w:val="2"/>
  </w:num>
  <w:num w:numId="31">
    <w:abstractNumId w:val="17"/>
  </w:num>
  <w:num w:numId="32">
    <w:abstractNumId w:val="29"/>
  </w:num>
  <w:num w:numId="33">
    <w:abstractNumId w:val="5"/>
  </w:num>
  <w:num w:numId="34">
    <w:abstractNumId w:val="31"/>
  </w:num>
  <w:num w:numId="35">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46"/>
    <w:rsid w:val="00004D8C"/>
    <w:rsid w:val="00004DCB"/>
    <w:rsid w:val="000051F0"/>
    <w:rsid w:val="00005327"/>
    <w:rsid w:val="0000553B"/>
    <w:rsid w:val="00005F73"/>
    <w:rsid w:val="000066F5"/>
    <w:rsid w:val="00006780"/>
    <w:rsid w:val="00006C7A"/>
    <w:rsid w:val="00007113"/>
    <w:rsid w:val="000072BD"/>
    <w:rsid w:val="00007409"/>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34C"/>
    <w:rsid w:val="00021592"/>
    <w:rsid w:val="0002165C"/>
    <w:rsid w:val="00021AE1"/>
    <w:rsid w:val="00021B70"/>
    <w:rsid w:val="00021BDC"/>
    <w:rsid w:val="00021C67"/>
    <w:rsid w:val="00021DEC"/>
    <w:rsid w:val="00021E1F"/>
    <w:rsid w:val="00021E89"/>
    <w:rsid w:val="00021FA4"/>
    <w:rsid w:val="000222F7"/>
    <w:rsid w:val="000228C4"/>
    <w:rsid w:val="00022BCE"/>
    <w:rsid w:val="000237D6"/>
    <w:rsid w:val="0002387B"/>
    <w:rsid w:val="00023985"/>
    <w:rsid w:val="00023C29"/>
    <w:rsid w:val="00024A87"/>
    <w:rsid w:val="00024E15"/>
    <w:rsid w:val="00024E37"/>
    <w:rsid w:val="00024E57"/>
    <w:rsid w:val="00024F4C"/>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2EA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921"/>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E85"/>
    <w:rsid w:val="00057F2C"/>
    <w:rsid w:val="00057F68"/>
    <w:rsid w:val="00057F6C"/>
    <w:rsid w:val="00057FE7"/>
    <w:rsid w:val="00060059"/>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303"/>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8D6"/>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9AE"/>
    <w:rsid w:val="000A1AD3"/>
    <w:rsid w:val="000A1AF5"/>
    <w:rsid w:val="000A1BC0"/>
    <w:rsid w:val="000A1D49"/>
    <w:rsid w:val="000A1F8D"/>
    <w:rsid w:val="000A23B7"/>
    <w:rsid w:val="000A2D70"/>
    <w:rsid w:val="000A37D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AF3"/>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4F1"/>
    <w:rsid w:val="000F3755"/>
    <w:rsid w:val="000F3B40"/>
    <w:rsid w:val="000F3FFF"/>
    <w:rsid w:val="000F426F"/>
    <w:rsid w:val="000F42EA"/>
    <w:rsid w:val="000F46CE"/>
    <w:rsid w:val="000F4A11"/>
    <w:rsid w:val="000F4CAF"/>
    <w:rsid w:val="000F4D95"/>
    <w:rsid w:val="000F4F44"/>
    <w:rsid w:val="000F4F6E"/>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A55"/>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10F"/>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435"/>
    <w:rsid w:val="001257E6"/>
    <w:rsid w:val="001260BA"/>
    <w:rsid w:val="0012641F"/>
    <w:rsid w:val="00126444"/>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40"/>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4E2"/>
    <w:rsid w:val="001836DF"/>
    <w:rsid w:val="00183CC6"/>
    <w:rsid w:val="00183D8A"/>
    <w:rsid w:val="00183E8B"/>
    <w:rsid w:val="00183F11"/>
    <w:rsid w:val="001840F5"/>
    <w:rsid w:val="00184DAB"/>
    <w:rsid w:val="00184F51"/>
    <w:rsid w:val="00185257"/>
    <w:rsid w:val="00185E59"/>
    <w:rsid w:val="00185F10"/>
    <w:rsid w:val="00186060"/>
    <w:rsid w:val="00186395"/>
    <w:rsid w:val="0018646F"/>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3C01"/>
    <w:rsid w:val="001942B0"/>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BA3"/>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9AE"/>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38C"/>
    <w:rsid w:val="001C67D5"/>
    <w:rsid w:val="001C6CDC"/>
    <w:rsid w:val="001C6FB5"/>
    <w:rsid w:val="001C7185"/>
    <w:rsid w:val="001C76FC"/>
    <w:rsid w:val="001C78DB"/>
    <w:rsid w:val="001C7AB6"/>
    <w:rsid w:val="001C7D70"/>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177"/>
    <w:rsid w:val="001D7260"/>
    <w:rsid w:val="001D7502"/>
    <w:rsid w:val="001D7816"/>
    <w:rsid w:val="001D7B96"/>
    <w:rsid w:val="001D7F8C"/>
    <w:rsid w:val="001D7FE2"/>
    <w:rsid w:val="001E022E"/>
    <w:rsid w:val="001E0420"/>
    <w:rsid w:val="001E09F4"/>
    <w:rsid w:val="001E0A73"/>
    <w:rsid w:val="001E105C"/>
    <w:rsid w:val="001E111F"/>
    <w:rsid w:val="001E1284"/>
    <w:rsid w:val="001E1332"/>
    <w:rsid w:val="001E13E0"/>
    <w:rsid w:val="001E14CC"/>
    <w:rsid w:val="001E1524"/>
    <w:rsid w:val="001E1C5D"/>
    <w:rsid w:val="001E1D3C"/>
    <w:rsid w:val="001E220A"/>
    <w:rsid w:val="001E251E"/>
    <w:rsid w:val="001E266E"/>
    <w:rsid w:val="001E26AA"/>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A3"/>
    <w:rsid w:val="001F2DF6"/>
    <w:rsid w:val="001F2E08"/>
    <w:rsid w:val="001F32F2"/>
    <w:rsid w:val="001F37ED"/>
    <w:rsid w:val="001F38B3"/>
    <w:rsid w:val="001F39AB"/>
    <w:rsid w:val="001F3FC0"/>
    <w:rsid w:val="001F417F"/>
    <w:rsid w:val="001F45E8"/>
    <w:rsid w:val="001F4A88"/>
    <w:rsid w:val="001F4AE1"/>
    <w:rsid w:val="001F4B34"/>
    <w:rsid w:val="001F4E57"/>
    <w:rsid w:val="001F4F9E"/>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7D8"/>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258"/>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51"/>
    <w:rsid w:val="0020749B"/>
    <w:rsid w:val="00207613"/>
    <w:rsid w:val="00207847"/>
    <w:rsid w:val="00207AF9"/>
    <w:rsid w:val="00207BB9"/>
    <w:rsid w:val="00207EB6"/>
    <w:rsid w:val="00210018"/>
    <w:rsid w:val="00210174"/>
    <w:rsid w:val="0021059A"/>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5B"/>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D"/>
    <w:rsid w:val="00251F5E"/>
    <w:rsid w:val="002521CC"/>
    <w:rsid w:val="002522FF"/>
    <w:rsid w:val="002523EA"/>
    <w:rsid w:val="00252669"/>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CFF"/>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0B7"/>
    <w:rsid w:val="00266210"/>
    <w:rsid w:val="00266427"/>
    <w:rsid w:val="00267026"/>
    <w:rsid w:val="0026716C"/>
    <w:rsid w:val="00267297"/>
    <w:rsid w:val="00267959"/>
    <w:rsid w:val="00267D2F"/>
    <w:rsid w:val="00270C63"/>
    <w:rsid w:val="00270C70"/>
    <w:rsid w:val="00270C98"/>
    <w:rsid w:val="00270E57"/>
    <w:rsid w:val="002715AA"/>
    <w:rsid w:val="00271738"/>
    <w:rsid w:val="00271885"/>
    <w:rsid w:val="0027193C"/>
    <w:rsid w:val="0027197B"/>
    <w:rsid w:val="00271B1E"/>
    <w:rsid w:val="00271EEF"/>
    <w:rsid w:val="0027242C"/>
    <w:rsid w:val="00272474"/>
    <w:rsid w:val="00272D06"/>
    <w:rsid w:val="00272D72"/>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80"/>
    <w:rsid w:val="002836DC"/>
    <w:rsid w:val="00283D5A"/>
    <w:rsid w:val="00283D6B"/>
    <w:rsid w:val="002848AC"/>
    <w:rsid w:val="00284E7F"/>
    <w:rsid w:val="00284F04"/>
    <w:rsid w:val="002851CC"/>
    <w:rsid w:val="00285520"/>
    <w:rsid w:val="002855B4"/>
    <w:rsid w:val="00285894"/>
    <w:rsid w:val="00285E28"/>
    <w:rsid w:val="00286487"/>
    <w:rsid w:val="002864EA"/>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B55"/>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3D9"/>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70B"/>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5F5"/>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3B3"/>
    <w:rsid w:val="003105FA"/>
    <w:rsid w:val="00310CC6"/>
    <w:rsid w:val="00311421"/>
    <w:rsid w:val="0031153C"/>
    <w:rsid w:val="00311642"/>
    <w:rsid w:val="00311761"/>
    <w:rsid w:val="00311762"/>
    <w:rsid w:val="00311941"/>
    <w:rsid w:val="00312064"/>
    <w:rsid w:val="003121B8"/>
    <w:rsid w:val="00312D94"/>
    <w:rsid w:val="00313129"/>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392"/>
    <w:rsid w:val="0032641A"/>
    <w:rsid w:val="0032649F"/>
    <w:rsid w:val="003267FB"/>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99"/>
    <w:rsid w:val="00331572"/>
    <w:rsid w:val="003317E8"/>
    <w:rsid w:val="00331B93"/>
    <w:rsid w:val="00331BCC"/>
    <w:rsid w:val="003321C3"/>
    <w:rsid w:val="003328A2"/>
    <w:rsid w:val="00332962"/>
    <w:rsid w:val="00333229"/>
    <w:rsid w:val="003335DC"/>
    <w:rsid w:val="00333657"/>
    <w:rsid w:val="003336B7"/>
    <w:rsid w:val="00333FB4"/>
    <w:rsid w:val="003342A7"/>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54AD"/>
    <w:rsid w:val="003460F4"/>
    <w:rsid w:val="003460F6"/>
    <w:rsid w:val="0034666E"/>
    <w:rsid w:val="00346A3C"/>
    <w:rsid w:val="00346BC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93F"/>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6FAA"/>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377"/>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510"/>
    <w:rsid w:val="00381685"/>
    <w:rsid w:val="00381918"/>
    <w:rsid w:val="003821E7"/>
    <w:rsid w:val="0038227A"/>
    <w:rsid w:val="003823F9"/>
    <w:rsid w:val="00382425"/>
    <w:rsid w:val="0038245B"/>
    <w:rsid w:val="003826A7"/>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166"/>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29A"/>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36"/>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6E5"/>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12"/>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CA1"/>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4C8"/>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66C"/>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8A6"/>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68"/>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5B4"/>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33"/>
    <w:rsid w:val="0048658B"/>
    <w:rsid w:val="00486934"/>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1EC3"/>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13C"/>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75F"/>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88A"/>
    <w:rsid w:val="004C2C4E"/>
    <w:rsid w:val="004C2D2D"/>
    <w:rsid w:val="004C2F01"/>
    <w:rsid w:val="004C2F96"/>
    <w:rsid w:val="004C3472"/>
    <w:rsid w:val="004C34E8"/>
    <w:rsid w:val="004C3C51"/>
    <w:rsid w:val="004C3E9B"/>
    <w:rsid w:val="004C4384"/>
    <w:rsid w:val="004C4595"/>
    <w:rsid w:val="004C47FE"/>
    <w:rsid w:val="004C4957"/>
    <w:rsid w:val="004C4BCE"/>
    <w:rsid w:val="004C4BF3"/>
    <w:rsid w:val="004C4F33"/>
    <w:rsid w:val="004C4F46"/>
    <w:rsid w:val="004C5203"/>
    <w:rsid w:val="004C521E"/>
    <w:rsid w:val="004C53F2"/>
    <w:rsid w:val="004C5C61"/>
    <w:rsid w:val="004C5EF0"/>
    <w:rsid w:val="004C63D6"/>
    <w:rsid w:val="004C64F4"/>
    <w:rsid w:val="004C660B"/>
    <w:rsid w:val="004C6627"/>
    <w:rsid w:val="004C6782"/>
    <w:rsid w:val="004C681D"/>
    <w:rsid w:val="004C6915"/>
    <w:rsid w:val="004C695D"/>
    <w:rsid w:val="004C6D25"/>
    <w:rsid w:val="004C730E"/>
    <w:rsid w:val="004C73B0"/>
    <w:rsid w:val="004C75DB"/>
    <w:rsid w:val="004C7739"/>
    <w:rsid w:val="004C7A83"/>
    <w:rsid w:val="004C7BDF"/>
    <w:rsid w:val="004C7EFE"/>
    <w:rsid w:val="004C7F71"/>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3C0"/>
    <w:rsid w:val="004D65CE"/>
    <w:rsid w:val="004D68C0"/>
    <w:rsid w:val="004D69EF"/>
    <w:rsid w:val="004D7024"/>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1D9"/>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AA5"/>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661"/>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B9E"/>
    <w:rsid w:val="00532C7E"/>
    <w:rsid w:val="00532C9D"/>
    <w:rsid w:val="00532D21"/>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26"/>
    <w:rsid w:val="0053637E"/>
    <w:rsid w:val="005365F6"/>
    <w:rsid w:val="00536625"/>
    <w:rsid w:val="00536AD6"/>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C92"/>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C1D"/>
    <w:rsid w:val="00563FD2"/>
    <w:rsid w:val="0056434D"/>
    <w:rsid w:val="0056477B"/>
    <w:rsid w:val="00564E2D"/>
    <w:rsid w:val="00564F02"/>
    <w:rsid w:val="00564FA8"/>
    <w:rsid w:val="005652EA"/>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929"/>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055"/>
    <w:rsid w:val="00580649"/>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C7F"/>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20B"/>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667"/>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15DB"/>
    <w:rsid w:val="005D20FC"/>
    <w:rsid w:val="005D241F"/>
    <w:rsid w:val="005D24A2"/>
    <w:rsid w:val="005D26D7"/>
    <w:rsid w:val="005D2A49"/>
    <w:rsid w:val="005D2B7E"/>
    <w:rsid w:val="005D2EE8"/>
    <w:rsid w:val="005D2F1B"/>
    <w:rsid w:val="005D31D3"/>
    <w:rsid w:val="005D32ED"/>
    <w:rsid w:val="005D35F5"/>
    <w:rsid w:val="005D37FF"/>
    <w:rsid w:val="005D38F9"/>
    <w:rsid w:val="005D4000"/>
    <w:rsid w:val="005D4400"/>
    <w:rsid w:val="005D4764"/>
    <w:rsid w:val="005D4856"/>
    <w:rsid w:val="005D4DA7"/>
    <w:rsid w:val="005D5499"/>
    <w:rsid w:val="005D576B"/>
    <w:rsid w:val="005D594D"/>
    <w:rsid w:val="005D5E46"/>
    <w:rsid w:val="005D609E"/>
    <w:rsid w:val="005D64A5"/>
    <w:rsid w:val="005D6929"/>
    <w:rsid w:val="005D6B30"/>
    <w:rsid w:val="005D6C74"/>
    <w:rsid w:val="005D6E1C"/>
    <w:rsid w:val="005D7741"/>
    <w:rsid w:val="005D7DCF"/>
    <w:rsid w:val="005D7E04"/>
    <w:rsid w:val="005D7FED"/>
    <w:rsid w:val="005E0082"/>
    <w:rsid w:val="005E0C79"/>
    <w:rsid w:val="005E0D58"/>
    <w:rsid w:val="005E1385"/>
    <w:rsid w:val="005E1393"/>
    <w:rsid w:val="005E19EA"/>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761"/>
    <w:rsid w:val="005F1912"/>
    <w:rsid w:val="005F1C6B"/>
    <w:rsid w:val="005F1D64"/>
    <w:rsid w:val="005F1FE4"/>
    <w:rsid w:val="005F20AF"/>
    <w:rsid w:val="005F22D6"/>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508"/>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129"/>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11C"/>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56E"/>
    <w:rsid w:val="00631826"/>
    <w:rsid w:val="00631E8A"/>
    <w:rsid w:val="00632507"/>
    <w:rsid w:val="006326BC"/>
    <w:rsid w:val="00632927"/>
    <w:rsid w:val="00632A0E"/>
    <w:rsid w:val="00632A4C"/>
    <w:rsid w:val="00632BF5"/>
    <w:rsid w:val="00632CF1"/>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2C2"/>
    <w:rsid w:val="00640529"/>
    <w:rsid w:val="00640613"/>
    <w:rsid w:val="006409F3"/>
    <w:rsid w:val="00640C8D"/>
    <w:rsid w:val="00640D97"/>
    <w:rsid w:val="00641061"/>
    <w:rsid w:val="0064123A"/>
    <w:rsid w:val="00641500"/>
    <w:rsid w:val="006416DD"/>
    <w:rsid w:val="006419ED"/>
    <w:rsid w:val="0064240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7F6"/>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8FC"/>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88E"/>
    <w:rsid w:val="00664BF5"/>
    <w:rsid w:val="00665229"/>
    <w:rsid w:val="00665316"/>
    <w:rsid w:val="006654E8"/>
    <w:rsid w:val="0066568F"/>
    <w:rsid w:val="00665882"/>
    <w:rsid w:val="00665CCE"/>
    <w:rsid w:val="0066604E"/>
    <w:rsid w:val="006662D2"/>
    <w:rsid w:val="00666948"/>
    <w:rsid w:val="00666C94"/>
    <w:rsid w:val="00666CC8"/>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576"/>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49C8"/>
    <w:rsid w:val="00684C5A"/>
    <w:rsid w:val="00684DAC"/>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2C71"/>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1F22"/>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3F3E"/>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3CB"/>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41D"/>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1A3D"/>
    <w:rsid w:val="006E22CC"/>
    <w:rsid w:val="006E2AA6"/>
    <w:rsid w:val="006E2B6D"/>
    <w:rsid w:val="006E3854"/>
    <w:rsid w:val="006E3BA9"/>
    <w:rsid w:val="006E3D3A"/>
    <w:rsid w:val="006E40B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559"/>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6C5"/>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0F"/>
    <w:rsid w:val="00714D6A"/>
    <w:rsid w:val="00715920"/>
    <w:rsid w:val="00715B19"/>
    <w:rsid w:val="00715F49"/>
    <w:rsid w:val="00715FFB"/>
    <w:rsid w:val="007162F2"/>
    <w:rsid w:val="007163BF"/>
    <w:rsid w:val="0071649C"/>
    <w:rsid w:val="00716528"/>
    <w:rsid w:val="007166BC"/>
    <w:rsid w:val="00716FC0"/>
    <w:rsid w:val="00717267"/>
    <w:rsid w:val="007178EE"/>
    <w:rsid w:val="00717B0A"/>
    <w:rsid w:val="00720482"/>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340"/>
    <w:rsid w:val="0073171A"/>
    <w:rsid w:val="00731793"/>
    <w:rsid w:val="007319D1"/>
    <w:rsid w:val="00731A41"/>
    <w:rsid w:val="00731C75"/>
    <w:rsid w:val="00731D37"/>
    <w:rsid w:val="00731DAC"/>
    <w:rsid w:val="00731E4B"/>
    <w:rsid w:val="00731EFF"/>
    <w:rsid w:val="00732321"/>
    <w:rsid w:val="007328CC"/>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5F4E"/>
    <w:rsid w:val="0073637C"/>
    <w:rsid w:val="00736521"/>
    <w:rsid w:val="007366CA"/>
    <w:rsid w:val="007366E4"/>
    <w:rsid w:val="00736D7B"/>
    <w:rsid w:val="007377ED"/>
    <w:rsid w:val="007379C8"/>
    <w:rsid w:val="00740094"/>
    <w:rsid w:val="00740698"/>
    <w:rsid w:val="007406C0"/>
    <w:rsid w:val="0074094C"/>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015"/>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685"/>
    <w:rsid w:val="007678B6"/>
    <w:rsid w:val="00767D5D"/>
    <w:rsid w:val="00770544"/>
    <w:rsid w:val="00770CEE"/>
    <w:rsid w:val="00771C48"/>
    <w:rsid w:val="00771D7E"/>
    <w:rsid w:val="00772095"/>
    <w:rsid w:val="007721AD"/>
    <w:rsid w:val="00772273"/>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9C5"/>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5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261"/>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33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4E6B"/>
    <w:rsid w:val="007A5288"/>
    <w:rsid w:val="007A52EB"/>
    <w:rsid w:val="007A5B6D"/>
    <w:rsid w:val="007A5F33"/>
    <w:rsid w:val="007A618D"/>
    <w:rsid w:val="007A6333"/>
    <w:rsid w:val="007A6477"/>
    <w:rsid w:val="007A67D0"/>
    <w:rsid w:val="007A6909"/>
    <w:rsid w:val="007A6A64"/>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6B29"/>
    <w:rsid w:val="007B6CC8"/>
    <w:rsid w:val="007B74C5"/>
    <w:rsid w:val="007B7A2C"/>
    <w:rsid w:val="007C0702"/>
    <w:rsid w:val="007C0880"/>
    <w:rsid w:val="007C0BD2"/>
    <w:rsid w:val="007C0CF6"/>
    <w:rsid w:val="007C0F3A"/>
    <w:rsid w:val="007C1065"/>
    <w:rsid w:val="007C114A"/>
    <w:rsid w:val="007C122E"/>
    <w:rsid w:val="007C1537"/>
    <w:rsid w:val="007C1B94"/>
    <w:rsid w:val="007C1DAA"/>
    <w:rsid w:val="007C2A39"/>
    <w:rsid w:val="007C2DBF"/>
    <w:rsid w:val="007C3059"/>
    <w:rsid w:val="007C3093"/>
    <w:rsid w:val="007C33C5"/>
    <w:rsid w:val="007C3A62"/>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2FE5"/>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87E"/>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4C51"/>
    <w:rsid w:val="008251EC"/>
    <w:rsid w:val="0082540D"/>
    <w:rsid w:val="00825755"/>
    <w:rsid w:val="00825A10"/>
    <w:rsid w:val="00825DD4"/>
    <w:rsid w:val="00826204"/>
    <w:rsid w:val="008268E7"/>
    <w:rsid w:val="00826D90"/>
    <w:rsid w:val="00826D9C"/>
    <w:rsid w:val="00827015"/>
    <w:rsid w:val="00827105"/>
    <w:rsid w:val="00827109"/>
    <w:rsid w:val="00827648"/>
    <w:rsid w:val="0082788D"/>
    <w:rsid w:val="008278D9"/>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251"/>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379C0"/>
    <w:rsid w:val="00840077"/>
    <w:rsid w:val="008401C3"/>
    <w:rsid w:val="00840355"/>
    <w:rsid w:val="008403BA"/>
    <w:rsid w:val="008404D7"/>
    <w:rsid w:val="00840634"/>
    <w:rsid w:val="008407B1"/>
    <w:rsid w:val="00840A68"/>
    <w:rsid w:val="00840A83"/>
    <w:rsid w:val="00840C5F"/>
    <w:rsid w:val="00840D46"/>
    <w:rsid w:val="00840D5A"/>
    <w:rsid w:val="00841573"/>
    <w:rsid w:val="008416E7"/>
    <w:rsid w:val="008418F9"/>
    <w:rsid w:val="008419A1"/>
    <w:rsid w:val="00841A01"/>
    <w:rsid w:val="00841E55"/>
    <w:rsid w:val="00841EB3"/>
    <w:rsid w:val="00841FA8"/>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CCB"/>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A49"/>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493"/>
    <w:rsid w:val="00894C16"/>
    <w:rsid w:val="00894C3B"/>
    <w:rsid w:val="00894D6C"/>
    <w:rsid w:val="00894FEF"/>
    <w:rsid w:val="00895243"/>
    <w:rsid w:val="008953FF"/>
    <w:rsid w:val="00895A0C"/>
    <w:rsid w:val="0089622F"/>
    <w:rsid w:val="00896A6F"/>
    <w:rsid w:val="00896D10"/>
    <w:rsid w:val="00896D7C"/>
    <w:rsid w:val="00896DF5"/>
    <w:rsid w:val="00897680"/>
    <w:rsid w:val="00897687"/>
    <w:rsid w:val="008A008F"/>
    <w:rsid w:val="008A0173"/>
    <w:rsid w:val="008A0339"/>
    <w:rsid w:val="008A03A0"/>
    <w:rsid w:val="008A0473"/>
    <w:rsid w:val="008A04C7"/>
    <w:rsid w:val="008A0506"/>
    <w:rsid w:val="008A0E5E"/>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2B2"/>
    <w:rsid w:val="008B24D7"/>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4CA3"/>
    <w:rsid w:val="008C4EF8"/>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C54"/>
    <w:rsid w:val="008D1D2C"/>
    <w:rsid w:val="008D1E23"/>
    <w:rsid w:val="008D2039"/>
    <w:rsid w:val="008D2461"/>
    <w:rsid w:val="008D2D60"/>
    <w:rsid w:val="008D3208"/>
    <w:rsid w:val="008D382D"/>
    <w:rsid w:val="008D3E0C"/>
    <w:rsid w:val="008D3F21"/>
    <w:rsid w:val="008D40FF"/>
    <w:rsid w:val="008D4277"/>
    <w:rsid w:val="008D453F"/>
    <w:rsid w:val="008D5053"/>
    <w:rsid w:val="008D5064"/>
    <w:rsid w:val="008D508F"/>
    <w:rsid w:val="008D538D"/>
    <w:rsid w:val="008D592F"/>
    <w:rsid w:val="008D59D0"/>
    <w:rsid w:val="008D5F2E"/>
    <w:rsid w:val="008D5F54"/>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CAA"/>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086"/>
    <w:rsid w:val="008F1C32"/>
    <w:rsid w:val="008F1CF8"/>
    <w:rsid w:val="008F2201"/>
    <w:rsid w:val="008F2595"/>
    <w:rsid w:val="008F2A94"/>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920"/>
    <w:rsid w:val="00900C39"/>
    <w:rsid w:val="00900DDE"/>
    <w:rsid w:val="00900DF1"/>
    <w:rsid w:val="00901134"/>
    <w:rsid w:val="00901318"/>
    <w:rsid w:val="0090160E"/>
    <w:rsid w:val="00901845"/>
    <w:rsid w:val="00901F96"/>
    <w:rsid w:val="00901F9A"/>
    <w:rsid w:val="00901FA7"/>
    <w:rsid w:val="009022BC"/>
    <w:rsid w:val="0090255A"/>
    <w:rsid w:val="00902718"/>
    <w:rsid w:val="0090272F"/>
    <w:rsid w:val="00902734"/>
    <w:rsid w:val="00902997"/>
    <w:rsid w:val="009029B3"/>
    <w:rsid w:val="00902A94"/>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064"/>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2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12"/>
    <w:rsid w:val="009415DC"/>
    <w:rsid w:val="00941A1C"/>
    <w:rsid w:val="00941B97"/>
    <w:rsid w:val="00942256"/>
    <w:rsid w:val="009429BB"/>
    <w:rsid w:val="00942A63"/>
    <w:rsid w:val="00942BB8"/>
    <w:rsid w:val="0094308E"/>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2F5F"/>
    <w:rsid w:val="009537A7"/>
    <w:rsid w:val="00953A84"/>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1FAD"/>
    <w:rsid w:val="009621FF"/>
    <w:rsid w:val="009628B1"/>
    <w:rsid w:val="0096292B"/>
    <w:rsid w:val="0096336E"/>
    <w:rsid w:val="00963519"/>
    <w:rsid w:val="0096392B"/>
    <w:rsid w:val="0096397B"/>
    <w:rsid w:val="00963985"/>
    <w:rsid w:val="009640C7"/>
    <w:rsid w:val="00964DDE"/>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06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B31"/>
    <w:rsid w:val="00973F29"/>
    <w:rsid w:val="00974182"/>
    <w:rsid w:val="009744FF"/>
    <w:rsid w:val="00974520"/>
    <w:rsid w:val="00974EBD"/>
    <w:rsid w:val="009750F1"/>
    <w:rsid w:val="009751BA"/>
    <w:rsid w:val="009754C9"/>
    <w:rsid w:val="00975859"/>
    <w:rsid w:val="00975D85"/>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6F8A"/>
    <w:rsid w:val="009874BE"/>
    <w:rsid w:val="009876A0"/>
    <w:rsid w:val="00987813"/>
    <w:rsid w:val="009879B5"/>
    <w:rsid w:val="009879F4"/>
    <w:rsid w:val="00990A3A"/>
    <w:rsid w:val="00990CF9"/>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5F78"/>
    <w:rsid w:val="009A6127"/>
    <w:rsid w:val="009A637B"/>
    <w:rsid w:val="009A6456"/>
    <w:rsid w:val="009A6513"/>
    <w:rsid w:val="009A6960"/>
    <w:rsid w:val="009A6BAA"/>
    <w:rsid w:val="009A6C74"/>
    <w:rsid w:val="009A6D32"/>
    <w:rsid w:val="009A6D91"/>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C6F"/>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4CF"/>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ACD"/>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9F7D13"/>
    <w:rsid w:val="00A00519"/>
    <w:rsid w:val="00A00E09"/>
    <w:rsid w:val="00A01006"/>
    <w:rsid w:val="00A011C6"/>
    <w:rsid w:val="00A018D0"/>
    <w:rsid w:val="00A023E8"/>
    <w:rsid w:val="00A0267E"/>
    <w:rsid w:val="00A02A7C"/>
    <w:rsid w:val="00A02B26"/>
    <w:rsid w:val="00A03255"/>
    <w:rsid w:val="00A03893"/>
    <w:rsid w:val="00A0394B"/>
    <w:rsid w:val="00A03CC8"/>
    <w:rsid w:val="00A03FF5"/>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2E"/>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4D58"/>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27C"/>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175"/>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3B9"/>
    <w:rsid w:val="00A54492"/>
    <w:rsid w:val="00A544BF"/>
    <w:rsid w:val="00A546BB"/>
    <w:rsid w:val="00A5498A"/>
    <w:rsid w:val="00A54A61"/>
    <w:rsid w:val="00A54A90"/>
    <w:rsid w:val="00A54C92"/>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E3B"/>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35B"/>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4F8C"/>
    <w:rsid w:val="00A75212"/>
    <w:rsid w:val="00A7538B"/>
    <w:rsid w:val="00A75857"/>
    <w:rsid w:val="00A75920"/>
    <w:rsid w:val="00A75AA7"/>
    <w:rsid w:val="00A7634B"/>
    <w:rsid w:val="00A7662C"/>
    <w:rsid w:val="00A76696"/>
    <w:rsid w:val="00A76A52"/>
    <w:rsid w:val="00A76BF2"/>
    <w:rsid w:val="00A76FC0"/>
    <w:rsid w:val="00A770A5"/>
    <w:rsid w:val="00A77140"/>
    <w:rsid w:val="00A7735F"/>
    <w:rsid w:val="00A77571"/>
    <w:rsid w:val="00A77594"/>
    <w:rsid w:val="00A776E4"/>
    <w:rsid w:val="00A77960"/>
    <w:rsid w:val="00A77C0E"/>
    <w:rsid w:val="00A806D6"/>
    <w:rsid w:val="00A80915"/>
    <w:rsid w:val="00A80E48"/>
    <w:rsid w:val="00A80E52"/>
    <w:rsid w:val="00A8115F"/>
    <w:rsid w:val="00A81281"/>
    <w:rsid w:val="00A8135C"/>
    <w:rsid w:val="00A81633"/>
    <w:rsid w:val="00A81E1C"/>
    <w:rsid w:val="00A8221B"/>
    <w:rsid w:val="00A82665"/>
    <w:rsid w:val="00A82683"/>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DCC"/>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97EC5"/>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21C"/>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5F1"/>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56C"/>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0D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128"/>
    <w:rsid w:val="00AD12BD"/>
    <w:rsid w:val="00AD163D"/>
    <w:rsid w:val="00AD1CB3"/>
    <w:rsid w:val="00AD1D35"/>
    <w:rsid w:val="00AD1DFE"/>
    <w:rsid w:val="00AD1F06"/>
    <w:rsid w:val="00AD22E9"/>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0BC"/>
    <w:rsid w:val="00AE723D"/>
    <w:rsid w:val="00AE7992"/>
    <w:rsid w:val="00AE79D9"/>
    <w:rsid w:val="00AE7B02"/>
    <w:rsid w:val="00AE7E0E"/>
    <w:rsid w:val="00AF0801"/>
    <w:rsid w:val="00AF1156"/>
    <w:rsid w:val="00AF13DC"/>
    <w:rsid w:val="00AF1414"/>
    <w:rsid w:val="00AF142F"/>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4FA5"/>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4FE"/>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61"/>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D9"/>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91D"/>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C9C"/>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2D6"/>
    <w:rsid w:val="00B51420"/>
    <w:rsid w:val="00B51526"/>
    <w:rsid w:val="00B51879"/>
    <w:rsid w:val="00B51A40"/>
    <w:rsid w:val="00B51E8D"/>
    <w:rsid w:val="00B522A9"/>
    <w:rsid w:val="00B52559"/>
    <w:rsid w:val="00B52646"/>
    <w:rsid w:val="00B529F2"/>
    <w:rsid w:val="00B52AAD"/>
    <w:rsid w:val="00B52B07"/>
    <w:rsid w:val="00B530BA"/>
    <w:rsid w:val="00B53C12"/>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0D7"/>
    <w:rsid w:val="00B6237B"/>
    <w:rsid w:val="00B6252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B38"/>
    <w:rsid w:val="00B67E89"/>
    <w:rsid w:val="00B70333"/>
    <w:rsid w:val="00B70584"/>
    <w:rsid w:val="00B70A49"/>
    <w:rsid w:val="00B70DDA"/>
    <w:rsid w:val="00B70EDB"/>
    <w:rsid w:val="00B71212"/>
    <w:rsid w:val="00B71A5D"/>
    <w:rsid w:val="00B72184"/>
    <w:rsid w:val="00B7273B"/>
    <w:rsid w:val="00B727B8"/>
    <w:rsid w:val="00B72964"/>
    <w:rsid w:val="00B72DFD"/>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2ED4"/>
    <w:rsid w:val="00B830F7"/>
    <w:rsid w:val="00B8321E"/>
    <w:rsid w:val="00B83463"/>
    <w:rsid w:val="00B83AC3"/>
    <w:rsid w:val="00B83ACC"/>
    <w:rsid w:val="00B83DF6"/>
    <w:rsid w:val="00B8408E"/>
    <w:rsid w:val="00B84979"/>
    <w:rsid w:val="00B84B48"/>
    <w:rsid w:val="00B84B53"/>
    <w:rsid w:val="00B84BE8"/>
    <w:rsid w:val="00B84F50"/>
    <w:rsid w:val="00B85154"/>
    <w:rsid w:val="00B852D9"/>
    <w:rsid w:val="00B8538D"/>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D0E"/>
    <w:rsid w:val="00B91E0F"/>
    <w:rsid w:val="00B926E0"/>
    <w:rsid w:val="00B928B6"/>
    <w:rsid w:val="00B92A91"/>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B71"/>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23E"/>
    <w:rsid w:val="00BA48C2"/>
    <w:rsid w:val="00BA48E0"/>
    <w:rsid w:val="00BA4A62"/>
    <w:rsid w:val="00BA4B45"/>
    <w:rsid w:val="00BA4D06"/>
    <w:rsid w:val="00BA4DF9"/>
    <w:rsid w:val="00BA4E3A"/>
    <w:rsid w:val="00BA5346"/>
    <w:rsid w:val="00BA54FB"/>
    <w:rsid w:val="00BA5C97"/>
    <w:rsid w:val="00BA5EFB"/>
    <w:rsid w:val="00BA6282"/>
    <w:rsid w:val="00BA659A"/>
    <w:rsid w:val="00BA66D1"/>
    <w:rsid w:val="00BA68C1"/>
    <w:rsid w:val="00BA6C8F"/>
    <w:rsid w:val="00BA6CFD"/>
    <w:rsid w:val="00BA7339"/>
    <w:rsid w:val="00BA7423"/>
    <w:rsid w:val="00BA7541"/>
    <w:rsid w:val="00BA7688"/>
    <w:rsid w:val="00BA7C05"/>
    <w:rsid w:val="00BA7EB0"/>
    <w:rsid w:val="00BA7F97"/>
    <w:rsid w:val="00BA7FF3"/>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3C4"/>
    <w:rsid w:val="00BB365A"/>
    <w:rsid w:val="00BB3BDC"/>
    <w:rsid w:val="00BB3DF1"/>
    <w:rsid w:val="00BB3F2A"/>
    <w:rsid w:val="00BB3F4C"/>
    <w:rsid w:val="00BB3F8F"/>
    <w:rsid w:val="00BB424D"/>
    <w:rsid w:val="00BB4A42"/>
    <w:rsid w:val="00BB4D0D"/>
    <w:rsid w:val="00BB518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661"/>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A8F"/>
    <w:rsid w:val="00BE3EA0"/>
    <w:rsid w:val="00BE403F"/>
    <w:rsid w:val="00BE444A"/>
    <w:rsid w:val="00BE475F"/>
    <w:rsid w:val="00BE4A36"/>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BF7DB1"/>
    <w:rsid w:val="00C005D3"/>
    <w:rsid w:val="00C00F1A"/>
    <w:rsid w:val="00C010F5"/>
    <w:rsid w:val="00C01375"/>
    <w:rsid w:val="00C0150C"/>
    <w:rsid w:val="00C01552"/>
    <w:rsid w:val="00C01835"/>
    <w:rsid w:val="00C01FFB"/>
    <w:rsid w:val="00C02192"/>
    <w:rsid w:val="00C023FA"/>
    <w:rsid w:val="00C0256C"/>
    <w:rsid w:val="00C02B2A"/>
    <w:rsid w:val="00C02B9E"/>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71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8E8"/>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60"/>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325"/>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77D"/>
    <w:rsid w:val="00C358DA"/>
    <w:rsid w:val="00C35A42"/>
    <w:rsid w:val="00C35B23"/>
    <w:rsid w:val="00C35D4F"/>
    <w:rsid w:val="00C3623D"/>
    <w:rsid w:val="00C36DAD"/>
    <w:rsid w:val="00C37050"/>
    <w:rsid w:val="00C37493"/>
    <w:rsid w:val="00C37984"/>
    <w:rsid w:val="00C37AEC"/>
    <w:rsid w:val="00C37CE7"/>
    <w:rsid w:val="00C37DB8"/>
    <w:rsid w:val="00C37F07"/>
    <w:rsid w:val="00C37F85"/>
    <w:rsid w:val="00C37F8D"/>
    <w:rsid w:val="00C37FB7"/>
    <w:rsid w:val="00C4018E"/>
    <w:rsid w:val="00C40265"/>
    <w:rsid w:val="00C404D5"/>
    <w:rsid w:val="00C40509"/>
    <w:rsid w:val="00C40876"/>
    <w:rsid w:val="00C40937"/>
    <w:rsid w:val="00C40B7D"/>
    <w:rsid w:val="00C40E70"/>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37"/>
    <w:rsid w:val="00C44ADA"/>
    <w:rsid w:val="00C45A9C"/>
    <w:rsid w:val="00C45B52"/>
    <w:rsid w:val="00C460F0"/>
    <w:rsid w:val="00C46253"/>
    <w:rsid w:val="00C4646F"/>
    <w:rsid w:val="00C46514"/>
    <w:rsid w:val="00C46B53"/>
    <w:rsid w:val="00C46D92"/>
    <w:rsid w:val="00C470AA"/>
    <w:rsid w:val="00C47202"/>
    <w:rsid w:val="00C476F9"/>
    <w:rsid w:val="00C47AE8"/>
    <w:rsid w:val="00C47E3F"/>
    <w:rsid w:val="00C5008A"/>
    <w:rsid w:val="00C50420"/>
    <w:rsid w:val="00C508B7"/>
    <w:rsid w:val="00C50D41"/>
    <w:rsid w:val="00C51203"/>
    <w:rsid w:val="00C51445"/>
    <w:rsid w:val="00C515CC"/>
    <w:rsid w:val="00C5196E"/>
    <w:rsid w:val="00C51D11"/>
    <w:rsid w:val="00C51FE9"/>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23F"/>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84A"/>
    <w:rsid w:val="00C64DBE"/>
    <w:rsid w:val="00C64EDC"/>
    <w:rsid w:val="00C656A6"/>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386"/>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A9F"/>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6E7"/>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E12"/>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4AD"/>
    <w:rsid w:val="00CA18D2"/>
    <w:rsid w:val="00CA2517"/>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6C"/>
    <w:rsid w:val="00CB6F9E"/>
    <w:rsid w:val="00CB7648"/>
    <w:rsid w:val="00CB77AE"/>
    <w:rsid w:val="00CB7B54"/>
    <w:rsid w:val="00CB7B6B"/>
    <w:rsid w:val="00CC0006"/>
    <w:rsid w:val="00CC009C"/>
    <w:rsid w:val="00CC00B7"/>
    <w:rsid w:val="00CC034B"/>
    <w:rsid w:val="00CC05A7"/>
    <w:rsid w:val="00CC0AA7"/>
    <w:rsid w:val="00CC0C70"/>
    <w:rsid w:val="00CC0E56"/>
    <w:rsid w:val="00CC172A"/>
    <w:rsid w:val="00CC17E2"/>
    <w:rsid w:val="00CC18B9"/>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D7FFB"/>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B99"/>
    <w:rsid w:val="00CE5E50"/>
    <w:rsid w:val="00CE5FE5"/>
    <w:rsid w:val="00CE65CF"/>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D28"/>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5B9"/>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BF7"/>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28"/>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A33"/>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243"/>
    <w:rsid w:val="00D4551B"/>
    <w:rsid w:val="00D45581"/>
    <w:rsid w:val="00D45722"/>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5E6"/>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67265"/>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879"/>
    <w:rsid w:val="00D74AF7"/>
    <w:rsid w:val="00D74EA0"/>
    <w:rsid w:val="00D7505F"/>
    <w:rsid w:val="00D7568F"/>
    <w:rsid w:val="00D75843"/>
    <w:rsid w:val="00D758A0"/>
    <w:rsid w:val="00D758A1"/>
    <w:rsid w:val="00D75CD8"/>
    <w:rsid w:val="00D75D15"/>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2FA"/>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82C"/>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4C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2F2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691D"/>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DEE"/>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8AF"/>
    <w:rsid w:val="00E12A5A"/>
    <w:rsid w:val="00E12DAD"/>
    <w:rsid w:val="00E136AE"/>
    <w:rsid w:val="00E136E0"/>
    <w:rsid w:val="00E1375B"/>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A0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469"/>
    <w:rsid w:val="00E538E0"/>
    <w:rsid w:val="00E53A4B"/>
    <w:rsid w:val="00E54024"/>
    <w:rsid w:val="00E54984"/>
    <w:rsid w:val="00E54D33"/>
    <w:rsid w:val="00E55AEB"/>
    <w:rsid w:val="00E55CD3"/>
    <w:rsid w:val="00E56E29"/>
    <w:rsid w:val="00E5711F"/>
    <w:rsid w:val="00E572CE"/>
    <w:rsid w:val="00E5765B"/>
    <w:rsid w:val="00E57A3C"/>
    <w:rsid w:val="00E57B43"/>
    <w:rsid w:val="00E57C5F"/>
    <w:rsid w:val="00E6000E"/>
    <w:rsid w:val="00E60186"/>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6FAA"/>
    <w:rsid w:val="00E77040"/>
    <w:rsid w:val="00E772BF"/>
    <w:rsid w:val="00E773D4"/>
    <w:rsid w:val="00E7780B"/>
    <w:rsid w:val="00E7797B"/>
    <w:rsid w:val="00E77B59"/>
    <w:rsid w:val="00E77C66"/>
    <w:rsid w:val="00E77E91"/>
    <w:rsid w:val="00E8016D"/>
    <w:rsid w:val="00E80487"/>
    <w:rsid w:val="00E80519"/>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94E"/>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28"/>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4F4C"/>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0C5C"/>
    <w:rsid w:val="00EC10BB"/>
    <w:rsid w:val="00EC117E"/>
    <w:rsid w:val="00EC183D"/>
    <w:rsid w:val="00EC1B6D"/>
    <w:rsid w:val="00EC1D83"/>
    <w:rsid w:val="00EC1E45"/>
    <w:rsid w:val="00EC2D48"/>
    <w:rsid w:val="00EC2E21"/>
    <w:rsid w:val="00EC331F"/>
    <w:rsid w:val="00EC3340"/>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B6"/>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D7FBE"/>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BC"/>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4E7"/>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183C"/>
    <w:rsid w:val="00F524CD"/>
    <w:rsid w:val="00F525E5"/>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4C"/>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7C2"/>
    <w:rsid w:val="00F6583A"/>
    <w:rsid w:val="00F660B8"/>
    <w:rsid w:val="00F664C3"/>
    <w:rsid w:val="00F664DA"/>
    <w:rsid w:val="00F669E3"/>
    <w:rsid w:val="00F675DD"/>
    <w:rsid w:val="00F67988"/>
    <w:rsid w:val="00F67A85"/>
    <w:rsid w:val="00F67F4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5BB"/>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0D7"/>
    <w:rsid w:val="00FB4760"/>
    <w:rsid w:val="00FB47B5"/>
    <w:rsid w:val="00FB4E96"/>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BBB"/>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List Number 4"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46F"/>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qFormat/>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customStyle="1" w:styleId="EQChar">
    <w:name w:val="EQ Char"/>
    <w:link w:val="EQ"/>
    <w:uiPriority w:val="99"/>
    <w:qFormat/>
    <w:rsid w:val="004C2D2D"/>
    <w:rPr>
      <w:rFonts w:ascii="Times New Roman" w:eastAsia="Times New Roman" w:hAnsi="Times New Roman"/>
      <w:noProof/>
      <w:sz w:val="24"/>
      <w:szCs w:val="24"/>
      <w:lang w:val="en-CN" w:eastAsia="zh-CN"/>
    </w:rPr>
  </w:style>
  <w:style w:type="paragraph" w:customStyle="1" w:styleId="Proposal">
    <w:name w:val="Proposal"/>
    <w:basedOn w:val="BodyText"/>
    <w:link w:val="ProposalChar"/>
    <w:qFormat/>
    <w:rsid w:val="006A1F22"/>
    <w:pPr>
      <w:numPr>
        <w:numId w:val="31"/>
      </w:numPr>
      <w:tabs>
        <w:tab w:val="left" w:pos="1701"/>
      </w:tabs>
      <w:jc w:val="left"/>
    </w:pPr>
    <w:rPr>
      <w:rFonts w:asciiTheme="minorHAnsi" w:eastAsiaTheme="minorEastAsia" w:hAnsiTheme="minorHAnsi" w:cstheme="minorBidi"/>
      <w:b/>
      <w:bCs/>
      <w:lang w:val="en-US"/>
    </w:rPr>
  </w:style>
  <w:style w:type="character" w:customStyle="1" w:styleId="ProposalChar">
    <w:name w:val="Proposal Char"/>
    <w:basedOn w:val="DefaultParagraphFont"/>
    <w:link w:val="Proposal"/>
    <w:qFormat/>
    <w:rsid w:val="006A1F22"/>
    <w:rPr>
      <w:rFonts w:asciiTheme="minorHAnsi" w:eastAsiaTheme="minorEastAsia" w:hAnsiTheme="minorHAnsi" w:cstheme="minorBidi"/>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36512965">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39004577">
      <w:bodyDiv w:val="1"/>
      <w:marLeft w:val="0"/>
      <w:marRight w:val="0"/>
      <w:marTop w:val="0"/>
      <w:marBottom w:val="0"/>
      <w:divBdr>
        <w:top w:val="none" w:sz="0" w:space="0" w:color="auto"/>
        <w:left w:val="none" w:sz="0" w:space="0" w:color="auto"/>
        <w:bottom w:val="none" w:sz="0" w:space="0" w:color="auto"/>
        <w:right w:val="none" w:sz="0" w:space="0" w:color="auto"/>
      </w:divBdr>
      <w:divsChild>
        <w:div w:id="2037844924">
          <w:marLeft w:val="0"/>
          <w:marRight w:val="0"/>
          <w:marTop w:val="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1009470">
      <w:bodyDiv w:val="1"/>
      <w:marLeft w:val="0"/>
      <w:marRight w:val="0"/>
      <w:marTop w:val="0"/>
      <w:marBottom w:val="0"/>
      <w:divBdr>
        <w:top w:val="none" w:sz="0" w:space="0" w:color="auto"/>
        <w:left w:val="none" w:sz="0" w:space="0" w:color="auto"/>
        <w:bottom w:val="none" w:sz="0" w:space="0" w:color="auto"/>
        <w:right w:val="none" w:sz="0" w:space="0" w:color="auto"/>
      </w:divBdr>
      <w:divsChild>
        <w:div w:id="715278596">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0834397">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41898194">
      <w:bodyDiv w:val="1"/>
      <w:marLeft w:val="0"/>
      <w:marRight w:val="0"/>
      <w:marTop w:val="0"/>
      <w:marBottom w:val="0"/>
      <w:divBdr>
        <w:top w:val="none" w:sz="0" w:space="0" w:color="auto"/>
        <w:left w:val="none" w:sz="0" w:space="0" w:color="auto"/>
        <w:bottom w:val="none" w:sz="0" w:space="0" w:color="auto"/>
        <w:right w:val="none" w:sz="0" w:space="0" w:color="auto"/>
      </w:divBdr>
      <w:divsChild>
        <w:div w:id="658074660">
          <w:marLeft w:val="0"/>
          <w:marRight w:val="0"/>
          <w:marTop w:val="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17679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8</TotalTime>
  <Pages>3</Pages>
  <Words>966</Words>
  <Characters>5510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6464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
  <dc:description/>
  <cp:lastModifiedBy>Chunhai Yao</cp:lastModifiedBy>
  <cp:revision>4</cp:revision>
  <cp:lastPrinted>2019-08-16T17:50:00Z</cp:lastPrinted>
  <dcterms:created xsi:type="dcterms:W3CDTF">2022-01-10T10:44:00Z</dcterms:created>
  <dcterms:modified xsi:type="dcterms:W3CDTF">2022-01-10T14:22:00Z</dcterms:modified>
  <cp:category/>
</cp:coreProperties>
</file>